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60CA2" w14:textId="182F11A6" w:rsidR="002A7295" w:rsidRDefault="009D2BF6" w:rsidP="009C45A2">
      <w:pPr>
        <w:pStyle w:val="Heading2"/>
        <w:rPr>
          <w:color w:val="0095D5" w:themeColor="accent1"/>
        </w:rPr>
      </w:pPr>
      <w:r>
        <w:rPr>
          <w:rFonts w:hint="eastAsia"/>
          <w:color w:val="0095D5" w:themeColor="accent1"/>
        </w:rPr>
        <w:t>森海塞尔</w:t>
      </w:r>
      <w:r w:rsidR="00700BB1">
        <w:rPr>
          <w:rFonts w:hint="eastAsia"/>
          <w:color w:val="0095D5" w:themeColor="accent1"/>
        </w:rPr>
        <w:t>TCC 2</w:t>
      </w:r>
      <w:r>
        <w:rPr>
          <w:rFonts w:hint="eastAsia"/>
          <w:color w:val="0095D5" w:themeColor="accent1"/>
        </w:rPr>
        <w:t>天花阵列麦克风</w:t>
      </w:r>
      <w:r w:rsidR="0092587C">
        <w:rPr>
          <w:rFonts w:hint="eastAsia"/>
          <w:color w:val="0095D5" w:themeColor="accent1"/>
        </w:rPr>
        <w:t>助力</w:t>
      </w:r>
      <w:r>
        <w:rPr>
          <w:rFonts w:hint="eastAsia"/>
          <w:color w:val="0095D5" w:themeColor="accent1"/>
        </w:rPr>
        <w:t>新加坡南洋理工大学“大地之室”提升混合学习体验</w:t>
      </w:r>
      <w:r>
        <w:rPr>
          <w:rFonts w:hint="eastAsia"/>
          <w:color w:val="0095D5" w:themeColor="accent1"/>
        </w:rPr>
        <w:t xml:space="preserve">  </w:t>
      </w:r>
    </w:p>
    <w:p w14:paraId="13756298" w14:textId="27394D9A" w:rsidR="00321B57" w:rsidRPr="008F34E7" w:rsidRDefault="00663A4E" w:rsidP="00551B47">
      <w:pPr>
        <w:rPr>
          <w:b/>
          <w:bCs/>
          <w:iCs/>
        </w:rPr>
      </w:pPr>
      <w:r>
        <w:rPr>
          <w:rFonts w:hint="eastAsia"/>
          <w:b/>
          <w:bCs/>
          <w:iCs/>
        </w:rPr>
        <w:t>新加坡</w:t>
      </w:r>
      <w:r w:rsidR="00321B57" w:rsidRPr="008F34E7">
        <w:rPr>
          <w:rFonts w:hint="eastAsia"/>
          <w:b/>
          <w:bCs/>
          <w:iCs/>
        </w:rPr>
        <w:t>南大</w:t>
      </w:r>
      <w:r w:rsidR="00BD0F6E" w:rsidRPr="008F34E7">
        <w:rPr>
          <w:rFonts w:hint="eastAsia"/>
          <w:b/>
          <w:bCs/>
          <w:iCs/>
        </w:rPr>
        <w:t>在其</w:t>
      </w:r>
      <w:proofErr w:type="gramStart"/>
      <w:r w:rsidR="00321B57" w:rsidRPr="008F34E7">
        <w:rPr>
          <w:rFonts w:hint="eastAsia"/>
          <w:b/>
          <w:bCs/>
          <w:iCs/>
        </w:rPr>
        <w:t>全新净零</w:t>
      </w:r>
      <w:r w:rsidR="0011070B" w:rsidRPr="008F34E7">
        <w:rPr>
          <w:rFonts w:hint="eastAsia"/>
          <w:b/>
          <w:bCs/>
          <w:iCs/>
        </w:rPr>
        <w:t>能耗</w:t>
      </w:r>
      <w:proofErr w:type="gramEnd"/>
      <w:r w:rsidR="00321B57" w:rsidRPr="008F34E7">
        <w:rPr>
          <w:rFonts w:hint="eastAsia"/>
          <w:b/>
          <w:bCs/>
          <w:iCs/>
        </w:rPr>
        <w:t>大楼礼堂中安装</w:t>
      </w:r>
      <w:r w:rsidR="00460166" w:rsidRPr="008F34E7">
        <w:rPr>
          <w:rFonts w:hint="eastAsia"/>
          <w:b/>
          <w:bCs/>
          <w:iCs/>
        </w:rPr>
        <w:t>了</w:t>
      </w:r>
      <w:r w:rsidR="00321B57" w:rsidRPr="008F34E7">
        <w:rPr>
          <w:rFonts w:hint="eastAsia"/>
          <w:b/>
          <w:bCs/>
          <w:iCs/>
        </w:rPr>
        <w:t>12</w:t>
      </w:r>
      <w:r w:rsidR="00460166" w:rsidRPr="008F34E7">
        <w:rPr>
          <w:rFonts w:hint="eastAsia"/>
          <w:b/>
          <w:bCs/>
          <w:iCs/>
        </w:rPr>
        <w:t>台</w:t>
      </w:r>
      <w:r w:rsidR="00460166" w:rsidRPr="008F34E7">
        <w:rPr>
          <w:rFonts w:hint="eastAsia"/>
          <w:b/>
          <w:bCs/>
          <w:iCs/>
        </w:rPr>
        <w:t>TCC 2</w:t>
      </w:r>
      <w:r w:rsidR="00321B57" w:rsidRPr="008F34E7">
        <w:rPr>
          <w:rFonts w:hint="eastAsia"/>
          <w:b/>
          <w:bCs/>
          <w:iCs/>
        </w:rPr>
        <w:t>天花阵列麦克风</w:t>
      </w:r>
    </w:p>
    <w:p w14:paraId="7F9A1738" w14:textId="77777777" w:rsidR="009C45A2" w:rsidRPr="00043619" w:rsidRDefault="009C45A2" w:rsidP="009C45A2"/>
    <w:p w14:paraId="7F9A1739" w14:textId="55CF3DC4" w:rsidR="009C45A2" w:rsidRPr="00C42227" w:rsidRDefault="000E5896" w:rsidP="009C45A2">
      <w:pPr>
        <w:rPr>
          <w:b/>
        </w:rPr>
      </w:pPr>
      <w:r>
        <w:rPr>
          <w:rFonts w:hint="eastAsia"/>
          <w:b/>
        </w:rPr>
        <w:t>森海塞尔在全球顶尖大学</w:t>
      </w:r>
      <w:r w:rsidR="00460166">
        <w:rPr>
          <w:rFonts w:hint="eastAsia"/>
          <w:b/>
        </w:rPr>
        <w:t>新加坡</w:t>
      </w:r>
      <w:r>
        <w:rPr>
          <w:rFonts w:hint="eastAsia"/>
          <w:b/>
        </w:rPr>
        <w:t>南洋理工大学</w:t>
      </w:r>
      <w:r w:rsidR="008426E5">
        <w:rPr>
          <w:rFonts w:hint="eastAsia"/>
          <w:b/>
        </w:rPr>
        <w:t>（</w:t>
      </w:r>
      <w:r w:rsidR="008962D5">
        <w:rPr>
          <w:rFonts w:hint="eastAsia"/>
          <w:b/>
        </w:rPr>
        <w:t>新加坡</w:t>
      </w:r>
      <w:r w:rsidR="008426E5">
        <w:rPr>
          <w:rFonts w:hint="eastAsia"/>
          <w:b/>
        </w:rPr>
        <w:t>南大）</w:t>
      </w:r>
      <w:proofErr w:type="gramStart"/>
      <w:r w:rsidR="00460166">
        <w:rPr>
          <w:rFonts w:hint="eastAsia"/>
          <w:b/>
        </w:rPr>
        <w:t>的</w:t>
      </w:r>
      <w:r>
        <w:rPr>
          <w:rFonts w:hint="eastAsia"/>
          <w:b/>
        </w:rPr>
        <w:t>净零</w:t>
      </w:r>
      <w:r w:rsidR="0011070B">
        <w:rPr>
          <w:rFonts w:hint="eastAsia"/>
          <w:b/>
        </w:rPr>
        <w:t>能耗</w:t>
      </w:r>
      <w:proofErr w:type="gramEnd"/>
      <w:r>
        <w:rPr>
          <w:rFonts w:hint="eastAsia"/>
          <w:b/>
        </w:rPr>
        <w:t>大楼“大地之室”</w:t>
      </w:r>
      <w:r w:rsidR="00460166">
        <w:rPr>
          <w:rFonts w:hint="eastAsia"/>
          <w:b/>
        </w:rPr>
        <w:t>（</w:t>
      </w:r>
      <w:r>
        <w:rPr>
          <w:rFonts w:hint="eastAsia"/>
          <w:b/>
        </w:rPr>
        <w:t>Gaia</w:t>
      </w:r>
      <w:r w:rsidR="00460166">
        <w:rPr>
          <w:rFonts w:hint="eastAsia"/>
          <w:b/>
        </w:rPr>
        <w:t>）</w:t>
      </w:r>
      <w:r>
        <w:rPr>
          <w:rFonts w:hint="eastAsia"/>
          <w:b/>
        </w:rPr>
        <w:t>的礼堂内安装了先进的</w:t>
      </w:r>
      <w:r>
        <w:rPr>
          <w:rFonts w:hint="eastAsia"/>
          <w:b/>
        </w:rPr>
        <w:t>TCC 2</w:t>
      </w:r>
      <w:r>
        <w:rPr>
          <w:rFonts w:hint="eastAsia"/>
          <w:b/>
        </w:rPr>
        <w:t>天花阵列麦克风，为学生</w:t>
      </w:r>
      <w:r w:rsidR="001F3B85">
        <w:rPr>
          <w:rFonts w:hint="eastAsia"/>
          <w:b/>
        </w:rPr>
        <w:t>打造</w:t>
      </w:r>
      <w:r>
        <w:rPr>
          <w:rFonts w:hint="eastAsia"/>
          <w:b/>
        </w:rPr>
        <w:t>更好的混合式学习体验。</w:t>
      </w:r>
    </w:p>
    <w:p w14:paraId="7F9A173A" w14:textId="1881C0D6" w:rsidR="009C45A2" w:rsidRPr="00FC5B92" w:rsidRDefault="009C45A2" w:rsidP="009C45A2"/>
    <w:p w14:paraId="68DA787C" w14:textId="4D9C02D4" w:rsidR="007B0B18" w:rsidRDefault="00652741" w:rsidP="009940D4">
      <w:pPr>
        <w:rPr>
          <w:rFonts w:ascii="Sennheiser Office" w:eastAsia="宋体" w:hAnsi="Sennheiser Office"/>
          <w:szCs w:val="18"/>
        </w:rPr>
      </w:pPr>
      <w:r>
        <w:rPr>
          <w:rFonts w:ascii="Sennheiser Office" w:eastAsia="宋体" w:hAnsi="Sennheiser Office" w:hint="eastAsia"/>
        </w:rPr>
        <w:t>“大地之室”是</w:t>
      </w:r>
      <w:r w:rsidR="008962D5">
        <w:rPr>
          <w:rFonts w:ascii="Sennheiser Office" w:eastAsia="宋体" w:hAnsi="Sennheiser Office" w:hint="eastAsia"/>
        </w:rPr>
        <w:t>新加坡</w:t>
      </w:r>
      <w:r>
        <w:rPr>
          <w:rFonts w:ascii="Sennheiser Office" w:eastAsia="宋体" w:hAnsi="Sennheiser Office" w:hint="eastAsia"/>
        </w:rPr>
        <w:t>南大南洋商学院的教学楼，</w:t>
      </w:r>
      <w:r w:rsidR="00265E99">
        <w:rPr>
          <w:rFonts w:ascii="Sennheiser Office" w:eastAsia="宋体" w:hAnsi="Sennheiser Office" w:hint="eastAsia"/>
        </w:rPr>
        <w:t>南洋商学院</w:t>
      </w:r>
      <w:r>
        <w:rPr>
          <w:rFonts w:ascii="Sennheiser Office" w:eastAsia="宋体" w:hAnsi="Sennheiser Office" w:hint="eastAsia"/>
        </w:rPr>
        <w:t>是亚太地区最知名的商学院之一。在“大地之室”可以容纳</w:t>
      </w:r>
      <w:r>
        <w:rPr>
          <w:rFonts w:ascii="Sennheiser Office" w:eastAsia="宋体" w:hAnsi="Sennheiser Office" w:hint="eastAsia"/>
        </w:rPr>
        <w:t>190</w:t>
      </w:r>
      <w:r>
        <w:rPr>
          <w:rFonts w:ascii="Sennheiser Office" w:eastAsia="宋体" w:hAnsi="Sennheiser Office" w:hint="eastAsia"/>
        </w:rPr>
        <w:t>人就座的礼堂中，学院</w:t>
      </w:r>
      <w:r w:rsidR="005D21E1">
        <w:rPr>
          <w:rFonts w:ascii="Sennheiser Office" w:eastAsia="宋体" w:hAnsi="Sennheiser Office" w:hint="eastAsia"/>
        </w:rPr>
        <w:t>希望</w:t>
      </w:r>
      <w:r>
        <w:rPr>
          <w:rFonts w:ascii="Sennheiser Office" w:eastAsia="宋体" w:hAnsi="Sennheiser Office" w:hint="eastAsia"/>
        </w:rPr>
        <w:t>打造无缝通信系统，为多元化的学生群体提供混合式学习体验。</w:t>
      </w:r>
      <w:r>
        <w:rPr>
          <w:rFonts w:ascii="Sennheiser Office" w:eastAsia="宋体" w:hAnsi="Sennheiser Office" w:hint="eastAsia"/>
        </w:rPr>
        <w:t xml:space="preserve"> </w:t>
      </w:r>
    </w:p>
    <w:p w14:paraId="520AF97A" w14:textId="77777777" w:rsidR="0063240B" w:rsidRPr="005F3C8B" w:rsidRDefault="0063240B" w:rsidP="007B0B18">
      <w:pPr>
        <w:rPr>
          <w:rFonts w:ascii="Sennheiser Office" w:hAnsi="Sennheiser Office"/>
          <w:szCs w:val="18"/>
        </w:rPr>
      </w:pPr>
    </w:p>
    <w:p w14:paraId="0343CF7B" w14:textId="576A76FF" w:rsidR="00AE0559" w:rsidRDefault="0063240B" w:rsidP="00AE0559">
      <w:pPr>
        <w:jc w:val="center"/>
        <w:rPr>
          <w:rFonts w:ascii="Sennheiser Office" w:eastAsia="宋体" w:hAnsi="Sennheiser Office"/>
          <w:szCs w:val="18"/>
        </w:rPr>
      </w:pPr>
      <w:r>
        <w:rPr>
          <w:rFonts w:ascii="Sennheiser Office" w:eastAsia="宋体" w:hAnsi="Sennheiser Office" w:hint="eastAsia"/>
          <w:noProof/>
        </w:rPr>
        <w:drawing>
          <wp:inline distT="0" distB="0" distL="0" distR="0" wp14:anchorId="0A930AE3" wp14:editId="6454F0EB">
            <wp:extent cx="3808680" cy="2371725"/>
            <wp:effectExtent l="0" t="0" r="1905" b="0"/>
            <wp:docPr id="14300849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3"/>
                    <a:stretch/>
                  </pic:blipFill>
                  <pic:spPr bwMode="auto">
                    <a:xfrm>
                      <a:off x="0" y="0"/>
                      <a:ext cx="3816325" cy="237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87864C" w14:textId="0B52C94A" w:rsidR="00965E11" w:rsidRDefault="00965E11" w:rsidP="00652741">
      <w:pPr>
        <w:jc w:val="center"/>
        <w:rPr>
          <w:rFonts w:ascii="Sennheiser Office" w:eastAsia="宋体" w:hAnsi="Sennheiser Office"/>
          <w:sz w:val="15"/>
        </w:rPr>
      </w:pPr>
      <w:r>
        <w:rPr>
          <w:rFonts w:ascii="Sennheiser Office" w:eastAsia="宋体" w:hAnsi="Sennheiser Office" w:hint="eastAsia"/>
          <w:sz w:val="15"/>
        </w:rPr>
        <w:t>新加坡南大“大地之室”大楼中可容纳</w:t>
      </w:r>
      <w:r>
        <w:rPr>
          <w:rFonts w:ascii="Sennheiser Office" w:eastAsia="宋体" w:hAnsi="Sennheiser Office" w:hint="eastAsia"/>
          <w:sz w:val="15"/>
        </w:rPr>
        <w:t>190</w:t>
      </w:r>
      <w:r>
        <w:rPr>
          <w:rFonts w:ascii="Sennheiser Office" w:eastAsia="宋体" w:hAnsi="Sennheiser Office" w:hint="eastAsia"/>
          <w:sz w:val="15"/>
        </w:rPr>
        <w:t>人就座的礼堂</w:t>
      </w:r>
    </w:p>
    <w:p w14:paraId="1AE7DD6A" w14:textId="77777777" w:rsidR="008108F3" w:rsidRDefault="008108F3" w:rsidP="007B0B18">
      <w:pPr>
        <w:rPr>
          <w:rFonts w:ascii="Sennheiser Office" w:hAnsi="Sennheiser Office"/>
          <w:szCs w:val="18"/>
        </w:rPr>
      </w:pPr>
    </w:p>
    <w:p w14:paraId="4129DED9" w14:textId="1C53ADE6" w:rsidR="008571E2" w:rsidRDefault="00BA0DC0" w:rsidP="008571E2">
      <w:pPr>
        <w:spacing w:after="200" w:line="276" w:lineRule="auto"/>
        <w:rPr>
          <w:rFonts w:ascii="Sennheiser Office" w:eastAsia="宋体" w:hAnsi="Sennheiser Office"/>
          <w:b/>
        </w:rPr>
      </w:pPr>
      <w:r>
        <w:rPr>
          <w:rFonts w:ascii="Sennheiser Office" w:eastAsia="宋体" w:hAnsi="Sennheiser Office" w:hint="eastAsia"/>
          <w:b/>
        </w:rPr>
        <w:t>“</w:t>
      </w:r>
      <w:r w:rsidR="00ED07DE">
        <w:rPr>
          <w:rFonts w:ascii="Sennheiser Office" w:eastAsia="宋体" w:hAnsi="Sennheiser Office" w:hint="eastAsia"/>
          <w:b/>
        </w:rPr>
        <w:t>高</w:t>
      </w:r>
      <w:r>
        <w:rPr>
          <w:rFonts w:ascii="Sennheiser Office" w:eastAsia="宋体" w:hAnsi="Sennheiser Office" w:hint="eastAsia"/>
          <w:b/>
        </w:rPr>
        <w:t>”</w:t>
      </w:r>
      <w:r w:rsidR="00ED07DE">
        <w:rPr>
          <w:rFonts w:ascii="Sennheiser Office" w:eastAsia="宋体" w:hAnsi="Sennheiser Office" w:hint="eastAsia"/>
          <w:b/>
        </w:rPr>
        <w:t>标准严要求</w:t>
      </w:r>
    </w:p>
    <w:p w14:paraId="32C36DFD" w14:textId="64ADCB98" w:rsidR="00ED07DE" w:rsidRPr="00ED07DE" w:rsidRDefault="004063EF" w:rsidP="00ED07DE">
      <w:pPr>
        <w:rPr>
          <w:rFonts w:ascii="Sennheiser Office" w:eastAsia="宋体" w:hAnsi="Sennheiser Office"/>
          <w:szCs w:val="18"/>
        </w:rPr>
      </w:pPr>
      <w:r>
        <w:rPr>
          <w:rFonts w:ascii="Sennheiser Office" w:eastAsia="宋体" w:hAnsi="Sennheiser Office" w:hint="eastAsia"/>
        </w:rPr>
        <w:t>这座礼堂采用</w:t>
      </w:r>
      <w:r w:rsidR="006E05B4">
        <w:rPr>
          <w:rFonts w:ascii="Sennheiser Office" w:eastAsia="宋体" w:hAnsi="Sennheiser Office" w:hint="eastAsia"/>
        </w:rPr>
        <w:t>阶梯</w:t>
      </w:r>
      <w:r>
        <w:rPr>
          <w:rFonts w:ascii="Sennheiser Office" w:eastAsia="宋体" w:hAnsi="Sennheiser Office" w:hint="eastAsia"/>
        </w:rPr>
        <w:t>式剧场座椅布局，前部的天花板高度达到</w:t>
      </w:r>
      <w:r>
        <w:rPr>
          <w:rFonts w:ascii="Sennheiser Office" w:eastAsia="宋体" w:hAnsi="Sennheiser Office" w:hint="eastAsia"/>
        </w:rPr>
        <w:t>9</w:t>
      </w:r>
      <w:r>
        <w:rPr>
          <w:rFonts w:ascii="Sennheiser Office" w:eastAsia="宋体" w:hAnsi="Sennheiser Office" w:hint="eastAsia"/>
        </w:rPr>
        <w:t>米，其余部分的天花板高度则各不相同。为了给这间礼堂</w:t>
      </w:r>
      <w:r w:rsidR="009763A3">
        <w:rPr>
          <w:rFonts w:ascii="Sennheiser Office" w:eastAsia="宋体" w:hAnsi="Sennheiser Office" w:hint="eastAsia"/>
        </w:rPr>
        <w:t>安装视听</w:t>
      </w:r>
      <w:r>
        <w:rPr>
          <w:rFonts w:ascii="Sennheiser Office" w:eastAsia="宋体" w:hAnsi="Sennheiser Office" w:hint="eastAsia"/>
        </w:rPr>
        <w:t>系统，森海塞尔团队必须</w:t>
      </w:r>
      <w:r w:rsidR="00892FC2">
        <w:rPr>
          <w:rFonts w:ascii="Sennheiser Office" w:eastAsia="宋体" w:hAnsi="Sennheiser Office" w:hint="eastAsia"/>
        </w:rPr>
        <w:t>对</w:t>
      </w:r>
      <w:r>
        <w:rPr>
          <w:rFonts w:ascii="Sennheiser Office" w:eastAsia="宋体" w:hAnsi="Sennheiser Office" w:hint="eastAsia"/>
        </w:rPr>
        <w:t>系统</w:t>
      </w:r>
      <w:r w:rsidR="00892FC2">
        <w:rPr>
          <w:rFonts w:ascii="Sennheiser Office" w:eastAsia="宋体" w:hAnsi="Sennheiser Office" w:hint="eastAsia"/>
        </w:rPr>
        <w:t>进行校准</w:t>
      </w:r>
      <w:r>
        <w:rPr>
          <w:rFonts w:ascii="Sennheiser Office" w:eastAsia="宋体" w:hAnsi="Sennheiser Office" w:hint="eastAsia"/>
        </w:rPr>
        <w:t>，并将覆盖距离调整到推荐</w:t>
      </w:r>
      <w:r w:rsidR="009D0581">
        <w:rPr>
          <w:rFonts w:ascii="Sennheiser Office" w:eastAsia="宋体" w:hAnsi="Sennheiser Office" w:hint="eastAsia"/>
        </w:rPr>
        <w:t>距离以上</w:t>
      </w:r>
      <w:r>
        <w:rPr>
          <w:rFonts w:ascii="Sennheiser Office" w:eastAsia="宋体" w:hAnsi="Sennheiser Office" w:hint="eastAsia"/>
        </w:rPr>
        <w:t>，</w:t>
      </w:r>
      <w:r w:rsidR="009D0581">
        <w:rPr>
          <w:rFonts w:ascii="Sennheiser Office" w:eastAsia="宋体" w:hAnsi="Sennheiser Office" w:hint="eastAsia"/>
        </w:rPr>
        <w:t>同时</w:t>
      </w:r>
      <w:r>
        <w:rPr>
          <w:rFonts w:ascii="Sennheiser Office" w:eastAsia="宋体" w:hAnsi="Sennheiser Office" w:hint="eastAsia"/>
        </w:rPr>
        <w:t>还需要考虑整个礼堂中天花板到地面距离的差异。</w:t>
      </w:r>
      <w:r>
        <w:rPr>
          <w:rFonts w:ascii="Sennheiser Office" w:eastAsia="宋体" w:hAnsi="Sennheiser Office" w:hint="eastAsia"/>
        </w:rPr>
        <w:t xml:space="preserve"> </w:t>
      </w:r>
    </w:p>
    <w:p w14:paraId="1C029436" w14:textId="77777777" w:rsidR="008F4316" w:rsidRDefault="008F4316" w:rsidP="008F4316">
      <w:pPr>
        <w:rPr>
          <w:rFonts w:ascii="Sennheiser Office" w:hAnsi="Sennheiser Office"/>
          <w:szCs w:val="18"/>
        </w:rPr>
      </w:pPr>
    </w:p>
    <w:p w14:paraId="32E8BA70" w14:textId="54788833" w:rsidR="00BE54F5" w:rsidRDefault="00C20524" w:rsidP="006018BC">
      <w:pPr>
        <w:rPr>
          <w:rFonts w:ascii="Sennheiser Office" w:eastAsia="宋体" w:hAnsi="Sennheiser Office"/>
        </w:rPr>
      </w:pPr>
      <w:r>
        <w:rPr>
          <w:rFonts w:ascii="Sennheiser Office" w:eastAsia="宋体" w:hAnsi="Sennheiser Office" w:hint="eastAsia"/>
        </w:rPr>
        <w:t>AV Media</w:t>
      </w:r>
      <w:r>
        <w:rPr>
          <w:rFonts w:ascii="Sennheiser Office" w:eastAsia="宋体" w:hAnsi="Sennheiser Office" w:hint="eastAsia"/>
        </w:rPr>
        <w:t>是此项目的指定系统集成商，他们推荐了森海塞尔</w:t>
      </w:r>
      <w:r>
        <w:rPr>
          <w:rFonts w:ascii="Sennheiser Office" w:eastAsia="宋体" w:hAnsi="Sennheiser Office" w:hint="eastAsia"/>
        </w:rPr>
        <w:t>TCC 2</w:t>
      </w:r>
      <w:r>
        <w:rPr>
          <w:rFonts w:ascii="Sennheiser Office" w:eastAsia="宋体" w:hAnsi="Sennheiser Office" w:hint="eastAsia"/>
        </w:rPr>
        <w:t>解决方案。“实体麦克风已经过时了。它们使用起来不够灵活，会限制</w:t>
      </w:r>
      <w:r w:rsidR="00677ABA">
        <w:rPr>
          <w:rFonts w:ascii="Sennheiser Office" w:eastAsia="宋体" w:hAnsi="Sennheiser Office" w:hint="eastAsia"/>
        </w:rPr>
        <w:t>发言人</w:t>
      </w:r>
      <w:r>
        <w:rPr>
          <w:rFonts w:ascii="Sennheiser Office" w:eastAsia="宋体" w:hAnsi="Sennheiser Office" w:hint="eastAsia"/>
        </w:rPr>
        <w:t>的活动范围。此外，来回传递麦克风也会造成巨大的卫生风险。我们立即就意识到，天花麦克风是这间礼堂的理想解决方案，而森海塞尔的</w:t>
      </w:r>
      <w:r>
        <w:rPr>
          <w:rFonts w:ascii="Sennheiser Office" w:eastAsia="宋体" w:hAnsi="Sennheiser Office" w:hint="eastAsia"/>
        </w:rPr>
        <w:t>TCC 2</w:t>
      </w:r>
      <w:r>
        <w:rPr>
          <w:rFonts w:ascii="Sennheiser Office" w:eastAsia="宋体" w:hAnsi="Sennheiser Office" w:hint="eastAsia"/>
        </w:rPr>
        <w:t>有着出色的音频质量和</w:t>
      </w:r>
      <w:proofErr w:type="spellStart"/>
      <w:r>
        <w:rPr>
          <w:rFonts w:ascii="Sennheiser Office" w:eastAsia="宋体" w:hAnsi="Sennheiser Office" w:hint="eastAsia"/>
        </w:rPr>
        <w:t>TruVoicelift</w:t>
      </w:r>
      <w:proofErr w:type="spellEnd"/>
      <w:r w:rsidR="009070E3">
        <w:rPr>
          <w:rFonts w:ascii="Sennheiser Office" w:eastAsia="宋体" w:hAnsi="Sennheiser Office" w:hint="eastAsia"/>
        </w:rPr>
        <w:t>原声增强</w:t>
      </w:r>
      <w:r>
        <w:rPr>
          <w:rFonts w:ascii="Sennheiser Office" w:eastAsia="宋体" w:hAnsi="Sennheiser Office" w:hint="eastAsia"/>
        </w:rPr>
        <w:t>功能，因此我们推荐了这套解决方案。”</w:t>
      </w:r>
      <w:r>
        <w:rPr>
          <w:rFonts w:ascii="Sennheiser Office" w:eastAsia="宋体" w:hAnsi="Sennheiser Office" w:hint="eastAsia"/>
        </w:rPr>
        <w:t xml:space="preserve"> </w:t>
      </w:r>
      <w:r w:rsidR="00F801FC">
        <w:rPr>
          <w:rFonts w:ascii="Sennheiser Office" w:eastAsia="宋体" w:hAnsi="Sennheiser Office" w:hint="eastAsia"/>
        </w:rPr>
        <w:t>AV Media</w:t>
      </w:r>
      <w:r w:rsidR="00F801FC">
        <w:rPr>
          <w:rFonts w:ascii="Sennheiser Office" w:eastAsia="宋体" w:hAnsi="Sennheiser Office" w:hint="eastAsia"/>
        </w:rPr>
        <w:t>总经理</w:t>
      </w:r>
      <w:r w:rsidR="00F801FC">
        <w:rPr>
          <w:rFonts w:ascii="Sennheiser Office" w:eastAsia="宋体" w:hAnsi="Sennheiser Office" w:hint="eastAsia"/>
        </w:rPr>
        <w:t>Eileen Goh</w:t>
      </w:r>
      <w:r w:rsidR="00F801FC">
        <w:rPr>
          <w:rFonts w:ascii="Sennheiser Office" w:eastAsia="宋体" w:hAnsi="Sennheiser Office" w:hint="eastAsia"/>
        </w:rPr>
        <w:t>表示。</w:t>
      </w:r>
    </w:p>
    <w:p w14:paraId="06019DB6" w14:textId="77777777" w:rsidR="002267E3" w:rsidRDefault="002267E3" w:rsidP="006018BC">
      <w:pPr>
        <w:rPr>
          <w:b/>
        </w:rPr>
      </w:pPr>
    </w:p>
    <w:p w14:paraId="55AF0E6E" w14:textId="12BD92C7" w:rsidR="00157C81" w:rsidRPr="004E72F3" w:rsidRDefault="00157C81" w:rsidP="00157C81">
      <w:pPr>
        <w:rPr>
          <w:rFonts w:ascii="Sennheiser Office" w:eastAsia="宋体" w:hAnsi="Sennheiser Office"/>
          <w:b/>
          <w:bCs/>
          <w:szCs w:val="18"/>
        </w:rPr>
      </w:pPr>
      <w:r>
        <w:rPr>
          <w:rFonts w:ascii="Sennheiser Office" w:eastAsia="宋体" w:hAnsi="Sennheiser Office" w:hint="eastAsia"/>
          <w:b/>
        </w:rPr>
        <w:t>数量调优，保证性能</w:t>
      </w:r>
    </w:p>
    <w:p w14:paraId="5B572941" w14:textId="58723365" w:rsidR="00CF3038" w:rsidRPr="004E72F3" w:rsidRDefault="00157C81" w:rsidP="00CF3038">
      <w:pPr>
        <w:rPr>
          <w:rFonts w:ascii="Sennheiser Office" w:eastAsia="宋体" w:hAnsi="Sennheiser Office"/>
          <w:szCs w:val="18"/>
        </w:rPr>
      </w:pPr>
      <w:r>
        <w:rPr>
          <w:rFonts w:ascii="Sennheiser Office" w:eastAsia="宋体" w:hAnsi="Sennheiser Office" w:hint="eastAsia"/>
        </w:rPr>
        <w:lastRenderedPageBreak/>
        <w:t>考虑到</w:t>
      </w:r>
      <w:r w:rsidR="007F2F4D">
        <w:rPr>
          <w:rFonts w:ascii="Sennheiser Office" w:eastAsia="宋体" w:hAnsi="Sennheiser Office" w:hint="eastAsia"/>
        </w:rPr>
        <w:t>空间</w:t>
      </w:r>
      <w:r>
        <w:rPr>
          <w:rFonts w:ascii="Sennheiser Office" w:eastAsia="宋体" w:hAnsi="Sennheiser Office" w:hint="eastAsia"/>
        </w:rPr>
        <w:t>大小，</w:t>
      </w:r>
      <w:r w:rsidR="00BB6B3A">
        <w:rPr>
          <w:rFonts w:ascii="Sennheiser Office" w:eastAsia="宋体" w:hAnsi="Sennheiser Office" w:hint="eastAsia"/>
        </w:rPr>
        <w:t>礼堂需要</w:t>
      </w:r>
      <w:r>
        <w:rPr>
          <w:rFonts w:ascii="Sennheiser Office" w:eastAsia="宋体" w:hAnsi="Sennheiser Office" w:hint="eastAsia"/>
        </w:rPr>
        <w:t>安装多</w:t>
      </w:r>
      <w:r w:rsidR="00F07F76">
        <w:rPr>
          <w:rFonts w:ascii="Sennheiser Office" w:eastAsia="宋体" w:hAnsi="Sennheiser Office" w:hint="eastAsia"/>
        </w:rPr>
        <w:t>台</w:t>
      </w:r>
      <w:r>
        <w:rPr>
          <w:rFonts w:ascii="Sennheiser Office" w:eastAsia="宋体" w:hAnsi="Sennheiser Office" w:hint="eastAsia"/>
        </w:rPr>
        <w:t>TCC 2</w:t>
      </w:r>
      <w:r>
        <w:rPr>
          <w:rFonts w:ascii="Sennheiser Office" w:eastAsia="宋体" w:hAnsi="Sennheiser Office" w:hint="eastAsia"/>
        </w:rPr>
        <w:t>。在两个月的时间里，森海塞尔团队与</w:t>
      </w:r>
      <w:r>
        <w:rPr>
          <w:rFonts w:ascii="Sennheiser Office" w:eastAsia="宋体" w:hAnsi="Sennheiser Office" w:hint="eastAsia"/>
        </w:rPr>
        <w:t>AV Media</w:t>
      </w:r>
      <w:r>
        <w:rPr>
          <w:rFonts w:ascii="Sennheiser Office" w:eastAsia="宋体" w:hAnsi="Sennheiser Office" w:hint="eastAsia"/>
        </w:rPr>
        <w:t>团队密切合作，经过精细的规划、模拟和校准工作，安装了</w:t>
      </w:r>
      <w:r>
        <w:rPr>
          <w:rFonts w:ascii="Sennheiser Office" w:eastAsia="宋体" w:hAnsi="Sennheiser Office" w:hint="eastAsia"/>
        </w:rPr>
        <w:t>12</w:t>
      </w:r>
      <w:r>
        <w:rPr>
          <w:rFonts w:ascii="Sennheiser Office" w:eastAsia="宋体" w:hAnsi="Sennheiser Office" w:hint="eastAsia"/>
        </w:rPr>
        <w:t>套</w:t>
      </w:r>
      <w:r>
        <w:rPr>
          <w:rFonts w:ascii="Sennheiser Office" w:eastAsia="宋体" w:hAnsi="Sennheiser Office" w:hint="eastAsia"/>
        </w:rPr>
        <w:t>TCC 2</w:t>
      </w:r>
      <w:r>
        <w:rPr>
          <w:rFonts w:ascii="Sennheiser Office" w:eastAsia="宋体" w:hAnsi="Sennheiser Office" w:hint="eastAsia"/>
        </w:rPr>
        <w:t>以达到</w:t>
      </w:r>
      <w:r w:rsidR="00A14E0C">
        <w:rPr>
          <w:rFonts w:ascii="Sennheiser Office" w:eastAsia="宋体" w:hAnsi="Sennheiser Office" w:hint="eastAsia"/>
        </w:rPr>
        <w:t>所期望的</w:t>
      </w:r>
      <w:r>
        <w:rPr>
          <w:rFonts w:ascii="Sennheiser Office" w:eastAsia="宋体" w:hAnsi="Sennheiser Office" w:hint="eastAsia"/>
        </w:rPr>
        <w:t>效果。</w:t>
      </w:r>
      <w:r>
        <w:rPr>
          <w:rFonts w:ascii="Sennheiser Office" w:eastAsia="宋体" w:hAnsi="Sennheiser Office" w:hint="eastAsia"/>
        </w:rPr>
        <w:t xml:space="preserve"> </w:t>
      </w:r>
    </w:p>
    <w:p w14:paraId="3B577F2A" w14:textId="77777777" w:rsidR="00157C81" w:rsidRPr="004E72F3" w:rsidRDefault="00157C81" w:rsidP="00157C81">
      <w:pPr>
        <w:rPr>
          <w:rFonts w:ascii="Sennheiser Office" w:hAnsi="Sennheiser Office"/>
          <w:szCs w:val="18"/>
        </w:rPr>
      </w:pPr>
    </w:p>
    <w:p w14:paraId="47F3E9B8" w14:textId="79AE0602" w:rsidR="00157C81" w:rsidRPr="004E72F3" w:rsidRDefault="00157C81" w:rsidP="00157C81">
      <w:pPr>
        <w:rPr>
          <w:rFonts w:ascii="Sennheiser Office" w:eastAsia="宋体" w:hAnsi="Sennheiser Office"/>
          <w:szCs w:val="18"/>
        </w:rPr>
      </w:pPr>
      <w:r>
        <w:rPr>
          <w:rFonts w:ascii="Sennheiser Office" w:eastAsia="宋体" w:hAnsi="Sennheiser Office" w:hint="eastAsia"/>
        </w:rPr>
        <w:t>初始规划</w:t>
      </w:r>
      <w:r w:rsidR="00BE56CF">
        <w:rPr>
          <w:rFonts w:ascii="Sennheiser Office" w:eastAsia="宋体" w:hAnsi="Sennheiser Office" w:hint="eastAsia"/>
        </w:rPr>
        <w:t>是</w:t>
      </w:r>
      <w:r>
        <w:rPr>
          <w:rFonts w:ascii="Sennheiser Office" w:eastAsia="宋体" w:hAnsi="Sennheiser Office" w:hint="eastAsia"/>
        </w:rPr>
        <w:t>要在礼堂中安装</w:t>
      </w:r>
      <w:r>
        <w:rPr>
          <w:rFonts w:ascii="Sennheiser Office" w:eastAsia="宋体" w:hAnsi="Sennheiser Office" w:hint="eastAsia"/>
        </w:rPr>
        <w:t>18</w:t>
      </w:r>
      <w:r w:rsidR="00AB5DFB">
        <w:rPr>
          <w:rFonts w:ascii="Sennheiser Office" w:eastAsia="宋体" w:hAnsi="Sennheiser Office" w:hint="eastAsia"/>
        </w:rPr>
        <w:t>台</w:t>
      </w:r>
      <w:r>
        <w:rPr>
          <w:rFonts w:ascii="Sennheiser Office" w:eastAsia="宋体" w:hAnsi="Sennheiser Office" w:hint="eastAsia"/>
        </w:rPr>
        <w:t>TCC 2</w:t>
      </w:r>
      <w:r>
        <w:rPr>
          <w:rFonts w:ascii="Sennheiser Office" w:eastAsia="宋体" w:hAnsi="Sennheiser Office" w:hint="eastAsia"/>
        </w:rPr>
        <w:t>，但在后续进行</w:t>
      </w:r>
      <w:r w:rsidR="001C0902">
        <w:rPr>
          <w:rFonts w:ascii="Sennheiser Office" w:eastAsia="宋体" w:hAnsi="Sennheiser Office" w:hint="eastAsia"/>
        </w:rPr>
        <w:t>了</w:t>
      </w:r>
      <w:r>
        <w:rPr>
          <w:rFonts w:ascii="Sennheiser Office" w:eastAsia="宋体" w:hAnsi="Sennheiser Office" w:hint="eastAsia"/>
        </w:rPr>
        <w:t>详细分析之后</w:t>
      </w:r>
      <w:r w:rsidR="00AB5DFB">
        <w:rPr>
          <w:rFonts w:ascii="Sennheiser Office" w:eastAsia="宋体" w:hAnsi="Sennheiser Office" w:hint="eastAsia"/>
        </w:rPr>
        <w:t>，</w:t>
      </w:r>
      <w:r w:rsidR="001C0902">
        <w:rPr>
          <w:rFonts w:ascii="Sennheiser Office" w:eastAsia="宋体" w:hAnsi="Sennheiser Office" w:hint="eastAsia"/>
        </w:rPr>
        <w:t>数量</w:t>
      </w:r>
      <w:r>
        <w:rPr>
          <w:rFonts w:ascii="Sennheiser Office" w:eastAsia="宋体" w:hAnsi="Sennheiser Office" w:hint="eastAsia"/>
        </w:rPr>
        <w:t>减少到了</w:t>
      </w:r>
      <w:r>
        <w:rPr>
          <w:rFonts w:ascii="Sennheiser Office" w:eastAsia="宋体" w:hAnsi="Sennheiser Office" w:hint="eastAsia"/>
        </w:rPr>
        <w:t>12</w:t>
      </w:r>
      <w:r w:rsidR="001C0902">
        <w:rPr>
          <w:rFonts w:ascii="Sennheiser Office" w:eastAsia="宋体" w:hAnsi="Sennheiser Office" w:hint="eastAsia"/>
        </w:rPr>
        <w:t>台</w:t>
      </w:r>
      <w:r>
        <w:rPr>
          <w:rFonts w:ascii="Sennheiser Office" w:eastAsia="宋体" w:hAnsi="Sennheiser Office" w:hint="eastAsia"/>
        </w:rPr>
        <w:t>。其中</w:t>
      </w:r>
      <w:r w:rsidR="00C12BA1">
        <w:rPr>
          <w:rFonts w:ascii="Sennheiser Office" w:eastAsia="宋体" w:hAnsi="Sennheiser Office" w:hint="eastAsia"/>
        </w:rPr>
        <w:t>2</w:t>
      </w:r>
      <w:r w:rsidR="001C0902">
        <w:rPr>
          <w:rFonts w:ascii="Sennheiser Office" w:eastAsia="宋体" w:hAnsi="Sennheiser Office" w:hint="eastAsia"/>
        </w:rPr>
        <w:t>台</w:t>
      </w:r>
      <w:r>
        <w:rPr>
          <w:rFonts w:ascii="Sennheiser Office" w:eastAsia="宋体" w:hAnsi="Sennheiser Office" w:hint="eastAsia"/>
        </w:rPr>
        <w:t>TCC 2</w:t>
      </w:r>
      <w:r>
        <w:rPr>
          <w:rFonts w:ascii="Sennheiser Office" w:eastAsia="宋体" w:hAnsi="Sennheiser Office" w:hint="eastAsia"/>
        </w:rPr>
        <w:t>安装在礼堂</w:t>
      </w:r>
      <w:r w:rsidR="008A127E">
        <w:rPr>
          <w:rFonts w:ascii="Sennheiser Office" w:eastAsia="宋体" w:hAnsi="Sennheiser Office" w:hint="eastAsia"/>
        </w:rPr>
        <w:t>的前面</w:t>
      </w:r>
      <w:r>
        <w:rPr>
          <w:rFonts w:ascii="Sennheiser Office" w:eastAsia="宋体" w:hAnsi="Sennheiser Office" w:hint="eastAsia"/>
        </w:rPr>
        <w:t>，用于讲台区拾音，另外</w:t>
      </w:r>
      <w:r w:rsidR="00C12BA1">
        <w:rPr>
          <w:rFonts w:ascii="Sennheiser Office" w:eastAsia="宋体" w:hAnsi="Sennheiser Office" w:hint="eastAsia"/>
        </w:rPr>
        <w:t>10</w:t>
      </w:r>
      <w:r w:rsidR="00C12BA1">
        <w:rPr>
          <w:rFonts w:ascii="Sennheiser Office" w:eastAsia="宋体" w:hAnsi="Sennheiser Office" w:hint="eastAsia"/>
        </w:rPr>
        <w:t>台</w:t>
      </w:r>
      <w:r>
        <w:rPr>
          <w:rFonts w:ascii="Sennheiser Office" w:eastAsia="宋体" w:hAnsi="Sennheiser Office" w:hint="eastAsia"/>
        </w:rPr>
        <w:t>分布在剧场式座位区，用于观众区拾音。团队努力确保安装的</w:t>
      </w:r>
      <w:r>
        <w:rPr>
          <w:rFonts w:ascii="Sennheiser Office" w:eastAsia="宋体" w:hAnsi="Sennheiser Office" w:hint="eastAsia"/>
        </w:rPr>
        <w:t>TCC 2</w:t>
      </w:r>
      <w:r w:rsidR="00EC7736">
        <w:rPr>
          <w:rFonts w:ascii="Sennheiser Office" w:eastAsia="宋体" w:hAnsi="Sennheiser Office" w:hint="eastAsia"/>
        </w:rPr>
        <w:t>的</w:t>
      </w:r>
      <w:r>
        <w:rPr>
          <w:rFonts w:ascii="Sennheiser Office" w:eastAsia="宋体" w:hAnsi="Sennheiser Office" w:hint="eastAsia"/>
        </w:rPr>
        <w:t>数量恰到好处，</w:t>
      </w:r>
      <w:r w:rsidR="00960644">
        <w:rPr>
          <w:rFonts w:ascii="Sennheiser Office" w:eastAsia="宋体" w:hAnsi="Sennheiser Office" w:hint="eastAsia"/>
        </w:rPr>
        <w:t>既</w:t>
      </w:r>
      <w:r>
        <w:rPr>
          <w:rFonts w:ascii="Sennheiser Office" w:eastAsia="宋体" w:hAnsi="Sennheiser Office" w:hint="eastAsia"/>
        </w:rPr>
        <w:t>可</w:t>
      </w:r>
      <w:r w:rsidR="00EC7736">
        <w:rPr>
          <w:rFonts w:ascii="Sennheiser Office" w:eastAsia="宋体" w:hAnsi="Sennheiser Office" w:hint="eastAsia"/>
        </w:rPr>
        <w:t>以</w:t>
      </w:r>
      <w:r>
        <w:rPr>
          <w:rFonts w:ascii="Sennheiser Office" w:eastAsia="宋体" w:hAnsi="Sennheiser Office" w:hint="eastAsia"/>
        </w:rPr>
        <w:t>覆盖礼堂的所有区域，</w:t>
      </w:r>
      <w:r w:rsidR="00960644">
        <w:rPr>
          <w:rFonts w:ascii="Sennheiser Office" w:eastAsia="宋体" w:hAnsi="Sennheiser Office" w:hint="eastAsia"/>
        </w:rPr>
        <w:t>也</w:t>
      </w:r>
      <w:r>
        <w:rPr>
          <w:rFonts w:ascii="Sennheiser Office" w:eastAsia="宋体" w:hAnsi="Sennheiser Office" w:hint="eastAsia"/>
        </w:rPr>
        <w:t>不会有</w:t>
      </w:r>
      <w:r w:rsidR="00635BEB">
        <w:rPr>
          <w:rFonts w:ascii="Sennheiser Office" w:eastAsia="宋体" w:hAnsi="Sennheiser Office" w:hint="eastAsia"/>
        </w:rPr>
        <w:t>任何</w:t>
      </w:r>
      <w:r>
        <w:rPr>
          <w:rFonts w:ascii="Sennheiser Office" w:eastAsia="宋体" w:hAnsi="Sennheiser Office" w:hint="eastAsia"/>
        </w:rPr>
        <w:t>多余的设备。</w:t>
      </w:r>
      <w:r>
        <w:rPr>
          <w:rFonts w:ascii="Sennheiser Office" w:eastAsia="宋体" w:hAnsi="Sennheiser Office" w:hint="eastAsia"/>
        </w:rPr>
        <w:t xml:space="preserve"> </w:t>
      </w:r>
    </w:p>
    <w:p w14:paraId="0FD6F9B4" w14:textId="103D1C13" w:rsidR="006D07E5" w:rsidRDefault="00AE0559" w:rsidP="000C508C">
      <w:pPr>
        <w:jc w:val="center"/>
        <w:rPr>
          <w:rFonts w:ascii="Sennheiser Office" w:eastAsia="宋体" w:hAnsi="Sennheiser Office"/>
          <w:sz w:val="20"/>
          <w:szCs w:val="20"/>
        </w:rPr>
      </w:pPr>
      <w:r>
        <w:rPr>
          <w:rFonts w:ascii="Sennheiser Office" w:eastAsia="宋体" w:hAnsi="Sennheiser Office" w:hint="eastAsia"/>
          <w:noProof/>
          <w:sz w:val="20"/>
        </w:rPr>
        <w:drawing>
          <wp:inline distT="0" distB="0" distL="0" distR="0" wp14:anchorId="2C6EEF6F" wp14:editId="19BAF66B">
            <wp:extent cx="4001414" cy="2665914"/>
            <wp:effectExtent l="0" t="0" r="0" b="1270"/>
            <wp:docPr id="20938551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48" cy="266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AE0C3" w14:textId="496F51E8" w:rsidR="00F21A0B" w:rsidRDefault="00F21A0B" w:rsidP="000C508C">
      <w:pPr>
        <w:jc w:val="center"/>
        <w:rPr>
          <w:rFonts w:ascii="Sennheiser Office" w:eastAsia="宋体" w:hAnsi="Sennheiser Office"/>
          <w:sz w:val="15"/>
          <w:szCs w:val="15"/>
        </w:rPr>
      </w:pPr>
      <w:r>
        <w:rPr>
          <w:rFonts w:ascii="Sennheiser Office" w:eastAsia="宋体" w:hAnsi="Sennheiser Office" w:hint="eastAsia"/>
          <w:sz w:val="15"/>
        </w:rPr>
        <w:t>10</w:t>
      </w:r>
      <w:r w:rsidR="00635BEB">
        <w:rPr>
          <w:rFonts w:ascii="Sennheiser Office" w:eastAsia="宋体" w:hAnsi="Sennheiser Office" w:hint="eastAsia"/>
          <w:sz w:val="15"/>
        </w:rPr>
        <w:t>台</w:t>
      </w:r>
      <w:r>
        <w:rPr>
          <w:rFonts w:ascii="Sennheiser Office" w:eastAsia="宋体" w:hAnsi="Sennheiser Office" w:hint="eastAsia"/>
          <w:sz w:val="15"/>
        </w:rPr>
        <w:t>TCC 2</w:t>
      </w:r>
      <w:r>
        <w:rPr>
          <w:rFonts w:ascii="Sennheiser Office" w:eastAsia="宋体" w:hAnsi="Sennheiser Office" w:hint="eastAsia"/>
          <w:sz w:val="15"/>
        </w:rPr>
        <w:t>安装在剧场式座位区的天花板</w:t>
      </w:r>
      <w:r w:rsidR="00635BEB">
        <w:rPr>
          <w:rFonts w:ascii="Sennheiser Office" w:eastAsia="宋体" w:hAnsi="Sennheiser Office" w:hint="eastAsia"/>
          <w:sz w:val="15"/>
        </w:rPr>
        <w:t>上</w:t>
      </w:r>
      <w:r>
        <w:rPr>
          <w:rFonts w:ascii="Sennheiser Office" w:eastAsia="宋体" w:hAnsi="Sennheiser Office" w:hint="eastAsia"/>
          <w:sz w:val="15"/>
        </w:rPr>
        <w:t>，用于观众区拾音</w:t>
      </w:r>
    </w:p>
    <w:p w14:paraId="6BCC5A8E" w14:textId="77777777" w:rsidR="000C508C" w:rsidRPr="000C508C" w:rsidRDefault="000C508C" w:rsidP="000C508C">
      <w:pPr>
        <w:jc w:val="center"/>
        <w:rPr>
          <w:rFonts w:ascii="Sennheiser Office" w:hAnsi="Sennheiser Office"/>
          <w:sz w:val="15"/>
          <w:szCs w:val="15"/>
        </w:rPr>
      </w:pPr>
    </w:p>
    <w:p w14:paraId="370F2D1B" w14:textId="3D1A56A8" w:rsidR="00046EE7" w:rsidRDefault="00046EE7" w:rsidP="00046EE7">
      <w:pPr>
        <w:rPr>
          <w:rFonts w:ascii="Sennheiser Office" w:eastAsia="宋体" w:hAnsi="Sennheiser Office"/>
          <w:szCs w:val="18"/>
        </w:rPr>
      </w:pPr>
      <w:r>
        <w:rPr>
          <w:rFonts w:ascii="Sennheiser Office" w:eastAsia="宋体" w:hAnsi="Sennheiser Office" w:hint="eastAsia"/>
        </w:rPr>
        <w:t>Goh</w:t>
      </w:r>
      <w:r>
        <w:rPr>
          <w:rFonts w:ascii="Sennheiser Office" w:eastAsia="宋体" w:hAnsi="Sennheiser Office" w:hint="eastAsia"/>
        </w:rPr>
        <w:t>解释说：“我们还必须满足</w:t>
      </w:r>
      <w:r w:rsidR="00635BEB">
        <w:rPr>
          <w:rFonts w:ascii="Sennheiser Office" w:eastAsia="宋体" w:hAnsi="Sennheiser Office" w:hint="eastAsia"/>
        </w:rPr>
        <w:t>一些</w:t>
      </w:r>
      <w:r>
        <w:rPr>
          <w:rFonts w:ascii="Sennheiser Office" w:eastAsia="宋体" w:hAnsi="Sennheiser Office" w:hint="eastAsia"/>
        </w:rPr>
        <w:t>其他要求，比如尽可能减少</w:t>
      </w:r>
      <w:r w:rsidR="003C2213">
        <w:rPr>
          <w:rFonts w:ascii="Sennheiser Office" w:eastAsia="宋体" w:hAnsi="Sennheiser Office" w:hint="eastAsia"/>
        </w:rPr>
        <w:t>拾取</w:t>
      </w:r>
      <w:r>
        <w:rPr>
          <w:rFonts w:ascii="Sennheiser Office" w:eastAsia="宋体" w:hAnsi="Sennheiser Office" w:hint="eastAsia"/>
        </w:rPr>
        <w:t>礼堂中不必要的声音，</w:t>
      </w:r>
      <w:r w:rsidR="00F11375">
        <w:rPr>
          <w:rFonts w:ascii="Sennheiser Office" w:eastAsia="宋体" w:hAnsi="Sennheiser Office" w:hint="eastAsia"/>
        </w:rPr>
        <w:t>以及当</w:t>
      </w:r>
      <w:r>
        <w:rPr>
          <w:rFonts w:ascii="Sennheiser Office" w:eastAsia="宋体" w:hAnsi="Sennheiser Office" w:hint="eastAsia"/>
        </w:rPr>
        <w:t>礼堂中有多人</w:t>
      </w:r>
      <w:r w:rsidR="00F11375">
        <w:rPr>
          <w:rFonts w:ascii="Sennheiser Office" w:eastAsia="宋体" w:hAnsi="Sennheiser Office" w:hint="eastAsia"/>
        </w:rPr>
        <w:t>发言</w:t>
      </w:r>
      <w:r>
        <w:rPr>
          <w:rFonts w:ascii="Sennheiser Office" w:eastAsia="宋体" w:hAnsi="Sennheiser Office" w:hint="eastAsia"/>
        </w:rPr>
        <w:t>时，确保</w:t>
      </w:r>
      <w:r w:rsidR="00F11375">
        <w:rPr>
          <w:rFonts w:ascii="Sennheiser Office" w:eastAsia="宋体" w:hAnsi="Sennheiser Office" w:hint="eastAsia"/>
        </w:rPr>
        <w:t>能够</w:t>
      </w:r>
      <w:r>
        <w:rPr>
          <w:rFonts w:ascii="Sennheiser Office" w:eastAsia="宋体" w:hAnsi="Sennheiser Office" w:hint="eastAsia"/>
        </w:rPr>
        <w:t>优先</w:t>
      </w:r>
      <w:r w:rsidR="00F11375">
        <w:rPr>
          <w:rFonts w:ascii="Sennheiser Office" w:eastAsia="宋体" w:hAnsi="Sennheiser Office" w:hint="eastAsia"/>
        </w:rPr>
        <w:t>拾取</w:t>
      </w:r>
      <w:r>
        <w:rPr>
          <w:rFonts w:ascii="Sennheiser Office" w:eastAsia="宋体" w:hAnsi="Sennheiser Office" w:hint="eastAsia"/>
        </w:rPr>
        <w:t>讲师的声音。”</w:t>
      </w:r>
      <w:r>
        <w:rPr>
          <w:rFonts w:ascii="Sennheiser Office" w:eastAsia="宋体" w:hAnsi="Sennheiser Office" w:hint="eastAsia"/>
        </w:rPr>
        <w:t xml:space="preserve"> </w:t>
      </w:r>
    </w:p>
    <w:p w14:paraId="3194BE62" w14:textId="77777777" w:rsidR="00E72BFE" w:rsidRPr="00046EE7" w:rsidRDefault="00E72BFE" w:rsidP="00157C81">
      <w:pPr>
        <w:rPr>
          <w:rFonts w:ascii="Sennheiser Office" w:hAnsi="Sennheiser Office"/>
          <w:szCs w:val="18"/>
        </w:rPr>
      </w:pPr>
    </w:p>
    <w:p w14:paraId="5F8CEE3B" w14:textId="1C25C9CF" w:rsidR="00930447" w:rsidRPr="00FC1C99" w:rsidRDefault="00157C81" w:rsidP="00FC1C99">
      <w:pPr>
        <w:rPr>
          <w:rFonts w:ascii="Sennheiser Office" w:eastAsia="宋体" w:hAnsi="Sennheiser Office"/>
          <w:szCs w:val="18"/>
        </w:rPr>
      </w:pPr>
      <w:proofErr w:type="spellStart"/>
      <w:r>
        <w:rPr>
          <w:rFonts w:ascii="Sennheiser Office" w:eastAsia="宋体" w:hAnsi="Sennheiser Office" w:hint="eastAsia"/>
        </w:rPr>
        <w:t>TruVoicelift</w:t>
      </w:r>
      <w:proofErr w:type="spellEnd"/>
      <w:r w:rsidR="00F11375">
        <w:rPr>
          <w:rFonts w:ascii="Sennheiser Office" w:eastAsia="宋体" w:hAnsi="Sennheiser Office" w:hint="eastAsia"/>
        </w:rPr>
        <w:t>原声增强</w:t>
      </w:r>
      <w:r>
        <w:rPr>
          <w:rFonts w:ascii="Sennheiser Office" w:eastAsia="宋体" w:hAnsi="Sennheiser Office" w:hint="eastAsia"/>
        </w:rPr>
        <w:t>功能包含噪声门，可在演讲暂停时激活，防止背景噪声</w:t>
      </w:r>
      <w:r w:rsidR="00F80885">
        <w:rPr>
          <w:rFonts w:ascii="Sennheiser Office" w:eastAsia="宋体" w:hAnsi="Sennheiser Office" w:hint="eastAsia"/>
        </w:rPr>
        <w:t>变大</w:t>
      </w:r>
      <w:r>
        <w:rPr>
          <w:rFonts w:ascii="Sennheiser Office" w:eastAsia="宋体" w:hAnsi="Sennheiser Office" w:hint="eastAsia"/>
        </w:rPr>
        <w:t>。此外，</w:t>
      </w:r>
      <w:r w:rsidR="00187D82">
        <w:rPr>
          <w:rFonts w:ascii="Sennheiser Office" w:eastAsia="宋体" w:hAnsi="Sennheiser Office" w:hint="eastAsia"/>
        </w:rPr>
        <w:t>用户</w:t>
      </w:r>
      <w:r>
        <w:rPr>
          <w:rFonts w:ascii="Sennheiser Office" w:eastAsia="宋体" w:hAnsi="Sennheiser Office" w:hint="eastAsia"/>
        </w:rPr>
        <w:t>还可以通过</w:t>
      </w:r>
      <w:r>
        <w:rPr>
          <w:rFonts w:ascii="Sennheiser Office" w:eastAsia="宋体" w:hAnsi="Sennheiser Office" w:hint="eastAsia"/>
        </w:rPr>
        <w:t>Sennheiser Control Cockpit</w:t>
      </w:r>
      <w:r>
        <w:rPr>
          <w:rFonts w:ascii="Sennheiser Office" w:eastAsia="宋体" w:hAnsi="Sennheiser Office" w:hint="eastAsia"/>
        </w:rPr>
        <w:t>设置优先区和高级</w:t>
      </w:r>
      <w:r w:rsidR="00B44179">
        <w:rPr>
          <w:rFonts w:ascii="Sennheiser Office" w:eastAsia="宋体" w:hAnsi="Sennheiser Office" w:hint="eastAsia"/>
        </w:rPr>
        <w:t>屏蔽区</w:t>
      </w:r>
      <w:r>
        <w:rPr>
          <w:rFonts w:ascii="Sennheiser Office" w:eastAsia="宋体" w:hAnsi="Sennheiser Office" w:hint="eastAsia"/>
        </w:rPr>
        <w:t>，确保优先处理礼堂前部的音频，同时尽可能减少空调、其他</w:t>
      </w:r>
      <w:r w:rsidR="00EB11E9">
        <w:rPr>
          <w:rFonts w:ascii="Sennheiser Office" w:eastAsia="宋体" w:hAnsi="Sennheiser Office" w:hint="eastAsia"/>
        </w:rPr>
        <w:t>运行</w:t>
      </w:r>
      <w:r>
        <w:rPr>
          <w:rFonts w:ascii="Sennheiser Office" w:eastAsia="宋体" w:hAnsi="Sennheiser Office" w:hint="eastAsia"/>
        </w:rPr>
        <w:t>系统、门和椅子移动造成的背景噪声。对于拥有多个</w:t>
      </w:r>
      <w:r w:rsidR="00EB11E9">
        <w:rPr>
          <w:rFonts w:ascii="Sennheiser Office" w:eastAsia="宋体" w:hAnsi="Sennheiser Office" w:hint="eastAsia"/>
        </w:rPr>
        <w:t>运行系统</w:t>
      </w:r>
      <w:r>
        <w:rPr>
          <w:rFonts w:ascii="Sennheiser Office" w:eastAsia="宋体" w:hAnsi="Sennheiser Office" w:hint="eastAsia"/>
        </w:rPr>
        <w:t>，且可</w:t>
      </w:r>
      <w:r w:rsidR="009D0CD3">
        <w:rPr>
          <w:rFonts w:ascii="Sennheiser Office" w:eastAsia="宋体" w:hAnsi="Sennheiser Office" w:hint="eastAsia"/>
        </w:rPr>
        <w:t>以</w:t>
      </w:r>
      <w:r>
        <w:rPr>
          <w:rFonts w:ascii="Sennheiser Office" w:eastAsia="宋体" w:hAnsi="Sennheiser Office" w:hint="eastAsia"/>
        </w:rPr>
        <w:t>容纳大量观众的剧场来说，这</w:t>
      </w:r>
      <w:r w:rsidR="009D0CD3">
        <w:rPr>
          <w:rFonts w:ascii="Sennheiser Office" w:eastAsia="宋体" w:hAnsi="Sennheiser Office" w:hint="eastAsia"/>
        </w:rPr>
        <w:t>一点有着</w:t>
      </w:r>
      <w:r>
        <w:rPr>
          <w:rFonts w:ascii="Sennheiser Office" w:eastAsia="宋体" w:hAnsi="Sennheiser Office" w:hint="eastAsia"/>
        </w:rPr>
        <w:t>尤其</w:t>
      </w:r>
      <w:r w:rsidR="00D465F6">
        <w:rPr>
          <w:rFonts w:ascii="Sennheiser Office" w:eastAsia="宋体" w:hAnsi="Sennheiser Office" w:hint="eastAsia"/>
        </w:rPr>
        <w:t>重要</w:t>
      </w:r>
      <w:r w:rsidR="003445C8">
        <w:rPr>
          <w:rFonts w:ascii="Sennheiser Office" w:eastAsia="宋体" w:hAnsi="Sennheiser Office" w:hint="eastAsia"/>
        </w:rPr>
        <w:t>的作用</w:t>
      </w:r>
      <w:r>
        <w:rPr>
          <w:rFonts w:ascii="Sennheiser Office" w:eastAsia="宋体" w:hAnsi="Sennheiser Office" w:hint="eastAsia"/>
        </w:rPr>
        <w:t>。</w:t>
      </w:r>
    </w:p>
    <w:p w14:paraId="52CE5E39" w14:textId="77777777" w:rsidR="00930447" w:rsidRPr="00EB11E9" w:rsidRDefault="00930447" w:rsidP="00930447">
      <w:pPr>
        <w:pStyle w:val="About"/>
        <w:spacing w:line="276" w:lineRule="auto"/>
        <w:rPr>
          <w:bCs/>
        </w:rPr>
      </w:pPr>
    </w:p>
    <w:p w14:paraId="7969AFEC" w14:textId="4C3EF15B" w:rsidR="00157C81" w:rsidRPr="00930447" w:rsidRDefault="00157C81" w:rsidP="00FC1C99">
      <w:pPr>
        <w:pStyle w:val="About"/>
        <w:spacing w:line="360" w:lineRule="auto"/>
        <w:rPr>
          <w:bCs/>
        </w:rPr>
      </w:pPr>
      <w:r>
        <w:rPr>
          <w:rFonts w:hint="eastAsia"/>
        </w:rPr>
        <w:t>选择</w:t>
      </w:r>
      <w:r>
        <w:rPr>
          <w:rFonts w:hint="eastAsia"/>
        </w:rPr>
        <w:t>TCC 2</w:t>
      </w:r>
      <w:r>
        <w:rPr>
          <w:rFonts w:hint="eastAsia"/>
        </w:rPr>
        <w:t>的另一个理由在于，</w:t>
      </w:r>
      <w:r w:rsidR="00D86B50">
        <w:rPr>
          <w:rFonts w:hint="eastAsia"/>
        </w:rPr>
        <w:t>它</w:t>
      </w:r>
      <w:r>
        <w:rPr>
          <w:rFonts w:hint="eastAsia"/>
        </w:rPr>
        <w:t>能与</w:t>
      </w:r>
      <w:r>
        <w:rPr>
          <w:rFonts w:hint="eastAsia"/>
        </w:rPr>
        <w:t>Q-SYS</w:t>
      </w:r>
      <w:r>
        <w:rPr>
          <w:rFonts w:hint="eastAsia"/>
        </w:rPr>
        <w:t>自动跟踪摄像头无缝</w:t>
      </w:r>
      <w:r w:rsidR="00D86B50">
        <w:rPr>
          <w:rFonts w:hint="eastAsia"/>
        </w:rPr>
        <w:t>集成</w:t>
      </w:r>
      <w:r>
        <w:rPr>
          <w:rFonts w:hint="eastAsia"/>
        </w:rPr>
        <w:t>，</w:t>
      </w:r>
      <w:r w:rsidR="00AF7BC0">
        <w:rPr>
          <w:rFonts w:hint="eastAsia"/>
        </w:rPr>
        <w:t>追踪</w:t>
      </w:r>
      <w:r>
        <w:rPr>
          <w:rFonts w:hint="eastAsia"/>
        </w:rPr>
        <w:t>礼堂中正在发言的演讲者，确保远程参与者在</w:t>
      </w:r>
      <w:r w:rsidR="00CD1BCD">
        <w:rPr>
          <w:rFonts w:hint="eastAsia"/>
        </w:rPr>
        <w:t>授课</w:t>
      </w:r>
      <w:r>
        <w:rPr>
          <w:rFonts w:hint="eastAsia"/>
        </w:rPr>
        <w:t>和讨论期间不会错过</w:t>
      </w:r>
      <w:r w:rsidR="00AF7BC0">
        <w:rPr>
          <w:rFonts w:hint="eastAsia"/>
        </w:rPr>
        <w:t>任何</w:t>
      </w:r>
      <w:r>
        <w:rPr>
          <w:rFonts w:hint="eastAsia"/>
        </w:rPr>
        <w:t>重要时刻，从而获得更好的参与感。</w:t>
      </w:r>
      <w:r>
        <w:rPr>
          <w:rFonts w:hint="eastAsia"/>
        </w:rPr>
        <w:t xml:space="preserve"> </w:t>
      </w:r>
    </w:p>
    <w:p w14:paraId="6A7E7667" w14:textId="77777777" w:rsidR="00BE54F5" w:rsidRPr="00930447" w:rsidRDefault="00BE54F5" w:rsidP="00FC1C99">
      <w:pPr>
        <w:pStyle w:val="About"/>
        <w:spacing w:line="360" w:lineRule="auto"/>
        <w:rPr>
          <w:bCs/>
        </w:rPr>
      </w:pPr>
    </w:p>
    <w:p w14:paraId="2FB7F151" w14:textId="627FED83" w:rsidR="00BE54F5" w:rsidRDefault="002F5416" w:rsidP="00FC1C99">
      <w:pPr>
        <w:pStyle w:val="About"/>
        <w:spacing w:line="360" w:lineRule="auto"/>
        <w:rPr>
          <w:b/>
        </w:rPr>
      </w:pPr>
      <w:r>
        <w:rPr>
          <w:rFonts w:hint="eastAsia"/>
          <w:b/>
        </w:rPr>
        <w:t>量身定制</w:t>
      </w:r>
      <w:r w:rsidR="00154CC4">
        <w:rPr>
          <w:rFonts w:hint="eastAsia"/>
          <w:b/>
        </w:rPr>
        <w:t>是关键</w:t>
      </w:r>
    </w:p>
    <w:p w14:paraId="6E400CFB" w14:textId="04A6E89F" w:rsidR="00EA5BE7" w:rsidRDefault="000B6955" w:rsidP="00FC1C99">
      <w:pPr>
        <w:pStyle w:val="About"/>
        <w:spacing w:line="360" w:lineRule="auto"/>
        <w:rPr>
          <w:bCs/>
        </w:rPr>
      </w:pPr>
      <w:r>
        <w:rPr>
          <w:rFonts w:hint="eastAsia"/>
        </w:rPr>
        <w:t>使用森海塞尔</w:t>
      </w:r>
      <w:r>
        <w:rPr>
          <w:rFonts w:hint="eastAsia"/>
        </w:rPr>
        <w:t>TCC 2</w:t>
      </w:r>
      <w:r>
        <w:rPr>
          <w:rFonts w:hint="eastAsia"/>
        </w:rPr>
        <w:t>，讲师</w:t>
      </w:r>
      <w:r w:rsidR="00ED6B7A">
        <w:rPr>
          <w:rFonts w:hint="eastAsia"/>
        </w:rPr>
        <w:t>不再</w:t>
      </w:r>
      <w:r w:rsidR="005A6C32">
        <w:rPr>
          <w:rFonts w:hint="eastAsia"/>
        </w:rPr>
        <w:t>必须要</w:t>
      </w:r>
      <w:r w:rsidR="00EB11E9">
        <w:rPr>
          <w:rFonts w:hint="eastAsia"/>
        </w:rPr>
        <w:t>手持</w:t>
      </w:r>
      <w:r>
        <w:rPr>
          <w:rFonts w:hint="eastAsia"/>
        </w:rPr>
        <w:t>麦克风，</w:t>
      </w:r>
      <w:r w:rsidR="006F7EA9">
        <w:rPr>
          <w:rFonts w:hint="eastAsia"/>
        </w:rPr>
        <w:t>TCC 2</w:t>
      </w:r>
      <w:r w:rsidR="006F7EA9">
        <w:rPr>
          <w:rFonts w:hint="eastAsia"/>
        </w:rPr>
        <w:t>使他们</w:t>
      </w:r>
      <w:r>
        <w:rPr>
          <w:rFonts w:hint="eastAsia"/>
        </w:rPr>
        <w:t>可以灵活移动，且不必担心音质问题。</w:t>
      </w:r>
      <w:r>
        <w:rPr>
          <w:rFonts w:hint="eastAsia"/>
        </w:rPr>
        <w:t>Goh</w:t>
      </w:r>
      <w:r>
        <w:rPr>
          <w:rFonts w:hint="eastAsia"/>
        </w:rPr>
        <w:t>补充说：“现在，学生在课上可以享受卓越的</w:t>
      </w:r>
      <w:r w:rsidR="00D23DAC">
        <w:rPr>
          <w:rFonts w:hint="eastAsia"/>
        </w:rPr>
        <w:t>音效</w:t>
      </w:r>
      <w:r>
        <w:rPr>
          <w:rFonts w:hint="eastAsia"/>
        </w:rPr>
        <w:t>，</w:t>
      </w:r>
      <w:r w:rsidR="00D23DAC">
        <w:rPr>
          <w:rFonts w:hint="eastAsia"/>
        </w:rPr>
        <w:t>发言人</w:t>
      </w:r>
      <w:r>
        <w:rPr>
          <w:rFonts w:hint="eastAsia"/>
        </w:rPr>
        <w:t>的声音可以清晰</w:t>
      </w:r>
      <w:r w:rsidR="008D7F44">
        <w:rPr>
          <w:rFonts w:hint="eastAsia"/>
        </w:rPr>
        <w:t>地</w:t>
      </w:r>
      <w:r>
        <w:rPr>
          <w:rFonts w:hint="eastAsia"/>
        </w:rPr>
        <w:t>传达到房</w:t>
      </w:r>
      <w:r>
        <w:rPr>
          <w:rFonts w:hint="eastAsia"/>
        </w:rPr>
        <w:lastRenderedPageBreak/>
        <w:t>间的每一个角落。最重要的是，该系统操控起来非常轻松，讲师无需技术协助即可进行流畅操作。从长远来看，这能节省时间、降低成本。”</w:t>
      </w:r>
      <w:r>
        <w:rPr>
          <w:rFonts w:hint="eastAsia"/>
        </w:rPr>
        <w:t xml:space="preserve"> </w:t>
      </w:r>
    </w:p>
    <w:p w14:paraId="2E019752" w14:textId="77777777" w:rsidR="00820BB2" w:rsidRDefault="00820BB2" w:rsidP="00FC1C99">
      <w:pPr>
        <w:pStyle w:val="About"/>
        <w:spacing w:line="360" w:lineRule="auto"/>
        <w:rPr>
          <w:bCs/>
        </w:rPr>
      </w:pPr>
    </w:p>
    <w:p w14:paraId="1D5867D9" w14:textId="77777777" w:rsidR="00820BB2" w:rsidRDefault="00820BB2" w:rsidP="00820BB2">
      <w:pPr>
        <w:jc w:val="center"/>
        <w:rPr>
          <w:rFonts w:ascii="Sennheiser Office" w:eastAsia="宋体" w:hAnsi="Sennheiser Office"/>
          <w:szCs w:val="18"/>
        </w:rPr>
      </w:pPr>
      <w:r>
        <w:rPr>
          <w:rFonts w:ascii="Sennheiser Office" w:eastAsia="宋体" w:hAnsi="Sennheiser Office" w:hint="eastAsia"/>
          <w:b/>
          <w:noProof/>
        </w:rPr>
        <w:drawing>
          <wp:inline distT="0" distB="0" distL="0" distR="0" wp14:anchorId="5ADF01A0" wp14:editId="4E1B9DFD">
            <wp:extent cx="4464588" cy="2969971"/>
            <wp:effectExtent l="0" t="0" r="0" b="1905"/>
            <wp:docPr id="1922988683" name="Picture 3" descr="A ceiling with lights and a be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988683" name="Picture 3" descr="A ceiling with lights and a be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259" cy="297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4B48A" w14:textId="7F9E2A36" w:rsidR="00820BB2" w:rsidRPr="00820BB2" w:rsidRDefault="00820BB2" w:rsidP="00820BB2">
      <w:pPr>
        <w:jc w:val="center"/>
        <w:rPr>
          <w:rFonts w:ascii="Sennheiser Office" w:eastAsia="宋体" w:hAnsi="Sennheiser Office"/>
          <w:sz w:val="15"/>
          <w:szCs w:val="15"/>
        </w:rPr>
      </w:pPr>
      <w:r>
        <w:rPr>
          <w:rFonts w:ascii="Sennheiser Office" w:eastAsia="宋体" w:hAnsi="Sennheiser Office" w:hint="eastAsia"/>
          <w:sz w:val="15"/>
        </w:rPr>
        <w:t>森海塞尔</w:t>
      </w:r>
      <w:r>
        <w:rPr>
          <w:rFonts w:ascii="Sennheiser Office" w:eastAsia="宋体" w:hAnsi="Sennheiser Office" w:hint="eastAsia"/>
          <w:sz w:val="15"/>
        </w:rPr>
        <w:t>TCC 2</w:t>
      </w:r>
      <w:r>
        <w:rPr>
          <w:rFonts w:ascii="Sennheiser Office" w:eastAsia="宋体" w:hAnsi="Sennheiser Office" w:hint="eastAsia"/>
          <w:sz w:val="15"/>
        </w:rPr>
        <w:t>因</w:t>
      </w:r>
      <w:r w:rsidR="00AB6DC6">
        <w:rPr>
          <w:rFonts w:ascii="Sennheiser Office" w:eastAsia="宋体" w:hAnsi="Sennheiser Office" w:hint="eastAsia"/>
          <w:sz w:val="15"/>
        </w:rPr>
        <w:t>其</w:t>
      </w:r>
      <w:r>
        <w:rPr>
          <w:rFonts w:ascii="Sennheiser Office" w:eastAsia="宋体" w:hAnsi="Sennheiser Office" w:hint="eastAsia"/>
          <w:sz w:val="15"/>
        </w:rPr>
        <w:t>卓越的音频质量和</w:t>
      </w:r>
      <w:proofErr w:type="spellStart"/>
      <w:r>
        <w:rPr>
          <w:rFonts w:ascii="Sennheiser Office" w:eastAsia="宋体" w:hAnsi="Sennheiser Office" w:hint="eastAsia"/>
          <w:sz w:val="15"/>
        </w:rPr>
        <w:t>TruVoicelift</w:t>
      </w:r>
      <w:proofErr w:type="spellEnd"/>
      <w:r w:rsidR="00BC260C">
        <w:rPr>
          <w:rFonts w:ascii="Sennheiser Office" w:eastAsia="宋体" w:hAnsi="Sennheiser Office" w:hint="eastAsia"/>
          <w:sz w:val="15"/>
        </w:rPr>
        <w:t>原声增强</w:t>
      </w:r>
      <w:r>
        <w:rPr>
          <w:rFonts w:ascii="Sennheiser Office" w:eastAsia="宋体" w:hAnsi="Sennheiser Office" w:hint="eastAsia"/>
          <w:sz w:val="15"/>
        </w:rPr>
        <w:t>功能获选</w:t>
      </w:r>
    </w:p>
    <w:p w14:paraId="2DA3E934" w14:textId="77777777" w:rsidR="00656D17" w:rsidRDefault="00656D17" w:rsidP="00FC1C99">
      <w:pPr>
        <w:pStyle w:val="About"/>
        <w:spacing w:line="360" w:lineRule="auto"/>
        <w:rPr>
          <w:bCs/>
        </w:rPr>
      </w:pPr>
    </w:p>
    <w:p w14:paraId="4D644680" w14:textId="73AA8562" w:rsidR="009E5EA3" w:rsidRDefault="004A003B" w:rsidP="00FC1C99">
      <w:pPr>
        <w:pStyle w:val="About"/>
        <w:spacing w:line="360" w:lineRule="auto"/>
        <w:rPr>
          <w:bCs/>
        </w:rPr>
      </w:pPr>
      <w:r>
        <w:rPr>
          <w:rFonts w:hint="eastAsia"/>
        </w:rPr>
        <w:t>Sennheiser Control Cockpit</w:t>
      </w:r>
      <w:r>
        <w:rPr>
          <w:rFonts w:hint="eastAsia"/>
        </w:rPr>
        <w:t>还</w:t>
      </w:r>
      <w:r w:rsidR="00BC260C">
        <w:rPr>
          <w:rFonts w:hint="eastAsia"/>
        </w:rPr>
        <w:t>可以</w:t>
      </w:r>
      <w:r>
        <w:rPr>
          <w:rFonts w:hint="eastAsia"/>
        </w:rPr>
        <w:t>设置多个不同的用户档案，以满足不同用户、用途和环境的特定需求。森海塞尔业务发展经理</w:t>
      </w:r>
      <w:r>
        <w:rPr>
          <w:rFonts w:hint="eastAsia"/>
        </w:rPr>
        <w:t>Spring Chong</w:t>
      </w:r>
      <w:r>
        <w:rPr>
          <w:rFonts w:hint="eastAsia"/>
        </w:rPr>
        <w:t>补充说：“讲师的偏好各不相同。有些可能希望抬高音量，有些则喜欢更自然的音量。所有这些都可以在后台轻松调节。”</w:t>
      </w:r>
      <w:r>
        <w:rPr>
          <w:rFonts w:hint="eastAsia"/>
        </w:rPr>
        <w:t xml:space="preserve"> </w:t>
      </w:r>
    </w:p>
    <w:p w14:paraId="3ED81029" w14:textId="2F0BC20D" w:rsidR="005C354F" w:rsidRDefault="005C354F" w:rsidP="00930447">
      <w:pPr>
        <w:pStyle w:val="About"/>
        <w:spacing w:line="276" w:lineRule="auto"/>
        <w:rPr>
          <w:b/>
        </w:rPr>
      </w:pPr>
    </w:p>
    <w:p w14:paraId="51DC0798" w14:textId="77777777" w:rsidR="00752D9B" w:rsidRDefault="00752D9B">
      <w:pPr>
        <w:spacing w:after="200" w:line="276" w:lineRule="auto"/>
        <w:rPr>
          <w:rFonts w:eastAsia="宋体"/>
          <w:b/>
          <w:szCs w:val="18"/>
        </w:rPr>
      </w:pPr>
    </w:p>
    <w:p w14:paraId="72626F2B" w14:textId="011C265E" w:rsidR="00820BB2" w:rsidRDefault="00752D9B">
      <w:pPr>
        <w:spacing w:after="200" w:line="276" w:lineRule="auto"/>
        <w:rPr>
          <w:rFonts w:eastAsia="宋体"/>
          <w:b/>
          <w:szCs w:val="18"/>
        </w:rPr>
      </w:pPr>
      <w:r>
        <w:rPr>
          <w:rFonts w:eastAsia="宋体" w:hint="eastAsia"/>
          <w:b/>
          <w:szCs w:val="18"/>
        </w:rPr>
        <w:t>（正文结束）</w:t>
      </w:r>
    </w:p>
    <w:p w14:paraId="03C860CD" w14:textId="77777777" w:rsidR="00752D9B" w:rsidRDefault="00752D9B" w:rsidP="00752D9B">
      <w:pPr>
        <w:pStyle w:val="About"/>
        <w:spacing w:line="276" w:lineRule="auto"/>
        <w:rPr>
          <w:b/>
        </w:rPr>
      </w:pPr>
    </w:p>
    <w:p w14:paraId="3E80DA4F" w14:textId="77777777" w:rsidR="002D37E3" w:rsidRPr="002C6CCE" w:rsidRDefault="002D37E3" w:rsidP="002D37E3">
      <w:pPr>
        <w:spacing w:line="240" w:lineRule="auto"/>
        <w:rPr>
          <w:b/>
          <w:bCs/>
          <w:szCs w:val="18"/>
          <w:lang w:val="sv-SE"/>
        </w:rPr>
      </w:pPr>
      <w:r w:rsidRPr="002C6CCE">
        <w:rPr>
          <w:rFonts w:cs="MS Gothic"/>
          <w:b/>
          <w:bCs/>
          <w:szCs w:val="18"/>
          <w:lang w:val="sv-SE"/>
        </w:rPr>
        <w:t>关于森海塞</w:t>
      </w:r>
      <w:r w:rsidRPr="002C6CCE">
        <w:rPr>
          <w:rFonts w:cs="Malgun Gothic"/>
          <w:b/>
          <w:bCs/>
          <w:szCs w:val="18"/>
          <w:lang w:val="sv-SE"/>
        </w:rPr>
        <w:t>尔品牌</w:t>
      </w:r>
    </w:p>
    <w:p w14:paraId="7043EE00" w14:textId="77777777" w:rsidR="002D37E3" w:rsidRPr="002C6CCE" w:rsidRDefault="002D37E3" w:rsidP="002D37E3">
      <w:pPr>
        <w:spacing w:line="240" w:lineRule="auto"/>
        <w:rPr>
          <w:szCs w:val="18"/>
          <w:lang w:val="sv-SE"/>
        </w:rPr>
      </w:pPr>
      <w:r w:rsidRPr="002C6CCE">
        <w:rPr>
          <w:rFonts w:cs="MS Gothic"/>
          <w:szCs w:val="18"/>
          <w:lang w:val="sv-SE"/>
        </w:rPr>
        <w:t>音</w:t>
      </w:r>
      <w:r w:rsidRPr="002C6CCE">
        <w:rPr>
          <w:rFonts w:cs="Microsoft JhengHei"/>
          <w:szCs w:val="18"/>
          <w:lang w:val="sv-SE"/>
        </w:rPr>
        <w:t>频是我们的生命之源</w:t>
      </w:r>
      <w:r w:rsidRPr="002C6CCE">
        <w:rPr>
          <w:rFonts w:cs="MS Gothic"/>
          <w:szCs w:val="18"/>
          <w:lang w:val="sv-SE"/>
        </w:rPr>
        <w:t>。我</w:t>
      </w:r>
      <w:r w:rsidRPr="002C6CCE">
        <w:rPr>
          <w:rFonts w:cs="Microsoft JhengHei"/>
          <w:szCs w:val="18"/>
          <w:lang w:val="sv-SE"/>
        </w:rPr>
        <w:t>们致力于创造与众不同的音频解决方案。</w:t>
      </w:r>
      <w:r w:rsidRPr="002C6CCE">
        <w:rPr>
          <w:rFonts w:cs="MS Gothic"/>
          <w:szCs w:val="18"/>
          <w:lang w:val="sv-SE"/>
        </w:rPr>
        <w:t>打造音</w:t>
      </w:r>
      <w:r w:rsidRPr="002C6CCE">
        <w:rPr>
          <w:rFonts w:cs="Microsoft JhengHei"/>
          <w:szCs w:val="18"/>
          <w:lang w:val="sv-SE"/>
        </w:rPr>
        <w:t>频之未来并为我们的客户提供非凡的声音体验</w:t>
      </w:r>
      <w:r w:rsidRPr="002C6CCE">
        <w:rPr>
          <w:rFonts w:cs="Sennheiser Office"/>
          <w:szCs w:val="18"/>
          <w:lang w:val="sv-SE"/>
        </w:rPr>
        <w:t>——</w:t>
      </w:r>
      <w:r w:rsidRPr="002C6CCE">
        <w:rPr>
          <w:rFonts w:cs="Microsoft JhengHei"/>
          <w:szCs w:val="18"/>
          <w:lang w:val="sv-SE"/>
        </w:rPr>
        <w:t>这就是森海塞尔品牌</w:t>
      </w:r>
      <w:r w:rsidRPr="002C6CCE">
        <w:rPr>
          <w:szCs w:val="18"/>
          <w:lang w:val="sv-SE"/>
        </w:rPr>
        <w:t>近</w:t>
      </w:r>
      <w:r w:rsidRPr="002C6CCE">
        <w:rPr>
          <w:szCs w:val="18"/>
          <w:lang w:val="sv-SE"/>
        </w:rPr>
        <w:t>80</w:t>
      </w:r>
      <w:r w:rsidRPr="002C6CCE">
        <w:rPr>
          <w:szCs w:val="18"/>
          <w:lang w:val="sv-SE"/>
        </w:rPr>
        <w:t>年</w:t>
      </w:r>
      <w:r w:rsidRPr="002C6CCE">
        <w:rPr>
          <w:rFonts w:cs="MS Gothic"/>
          <w:szCs w:val="18"/>
          <w:lang w:val="sv-SE"/>
        </w:rPr>
        <w:t>来所</w:t>
      </w:r>
      <w:r w:rsidRPr="002C6CCE">
        <w:rPr>
          <w:rFonts w:cs="Microsoft JhengHei"/>
          <w:szCs w:val="18"/>
          <w:lang w:val="sv-SE"/>
        </w:rPr>
        <w:t>传承的精神。专业话筒及监听系统、会议系统、流媒体技术和无线传输系统等专业音频解决方案，这些业务隶属于森海</w:t>
      </w:r>
      <w:r w:rsidRPr="002C6CCE">
        <w:rPr>
          <w:rFonts w:cs="MS Gothic"/>
          <w:szCs w:val="18"/>
          <w:lang w:val="sv-SE"/>
        </w:rPr>
        <w:t>塞</w:t>
      </w:r>
      <w:r w:rsidRPr="002C6CCE">
        <w:rPr>
          <w:rFonts w:cs="Malgun Gothic"/>
          <w:szCs w:val="18"/>
          <w:lang w:val="sv-SE"/>
        </w:rPr>
        <w:t>尔</w:t>
      </w:r>
      <w:r w:rsidRPr="002C6CCE">
        <w:rPr>
          <w:szCs w:val="18"/>
          <w:lang w:val="sv-SE"/>
        </w:rPr>
        <w:t>（</w:t>
      </w:r>
      <w:r w:rsidRPr="002C6CCE">
        <w:rPr>
          <w:szCs w:val="18"/>
          <w:lang w:val="sv-SE"/>
        </w:rPr>
        <w:t>Sennheiser electronic SE &amp; Co. KG</w:t>
      </w:r>
      <w:r w:rsidRPr="002C6CCE">
        <w:rPr>
          <w:szCs w:val="18"/>
          <w:lang w:val="sv-SE"/>
        </w:rPr>
        <w:t>）</w:t>
      </w:r>
      <w:r w:rsidRPr="002C6CCE">
        <w:rPr>
          <w:rFonts w:cs="MS Gothic"/>
          <w:szCs w:val="18"/>
          <w:lang w:val="sv-SE"/>
        </w:rPr>
        <w:t>；而消</w:t>
      </w:r>
      <w:r w:rsidRPr="002C6CCE">
        <w:rPr>
          <w:rFonts w:cs="Microsoft JhengHei"/>
          <w:szCs w:val="18"/>
          <w:lang w:val="sv-SE"/>
        </w:rPr>
        <w:t>费电子产品业务包括耳机、条形音箱和语音增强耳机等在森海塞尔的授权下由索诺瓦控股集团</w:t>
      </w:r>
      <w:r w:rsidRPr="002C6CCE">
        <w:rPr>
          <w:szCs w:val="18"/>
          <w:lang w:val="sv-SE"/>
        </w:rPr>
        <w:t>（</w:t>
      </w:r>
      <w:r w:rsidRPr="002C6CCE">
        <w:rPr>
          <w:szCs w:val="18"/>
          <w:lang w:val="sv-SE"/>
        </w:rPr>
        <w:t>Sonova Holding AG</w:t>
      </w:r>
      <w:r w:rsidRPr="002C6CCE">
        <w:rPr>
          <w:szCs w:val="18"/>
          <w:lang w:val="sv-SE"/>
        </w:rPr>
        <w:t>）</w:t>
      </w:r>
      <w:r w:rsidRPr="002C6CCE">
        <w:rPr>
          <w:szCs w:val="18"/>
          <w:lang w:val="sv-SE"/>
        </w:rPr>
        <w:t xml:space="preserve">) </w:t>
      </w:r>
      <w:r w:rsidRPr="002C6CCE">
        <w:rPr>
          <w:rFonts w:cs="MS Gothic"/>
          <w:szCs w:val="18"/>
          <w:lang w:val="sv-SE"/>
        </w:rPr>
        <w:t>运</w:t>
      </w:r>
      <w:r w:rsidRPr="002C6CCE">
        <w:rPr>
          <w:rFonts w:cs="Microsoft JhengHei"/>
          <w:szCs w:val="18"/>
          <w:lang w:val="sv-SE"/>
        </w:rPr>
        <w:t>营。</w:t>
      </w:r>
    </w:p>
    <w:p w14:paraId="790E6604" w14:textId="77777777" w:rsidR="002D37E3" w:rsidRPr="002C6CCE" w:rsidRDefault="002D37E3" w:rsidP="002D37E3">
      <w:pPr>
        <w:spacing w:line="240" w:lineRule="auto"/>
        <w:rPr>
          <w:szCs w:val="18"/>
          <w:lang w:val="sv-SE"/>
        </w:rPr>
      </w:pPr>
    </w:p>
    <w:p w14:paraId="386C9693" w14:textId="77777777" w:rsidR="002D37E3" w:rsidRPr="002C6CCE" w:rsidRDefault="00000000" w:rsidP="002D37E3">
      <w:pPr>
        <w:spacing w:line="240" w:lineRule="auto"/>
        <w:rPr>
          <w:color w:val="0096D6"/>
          <w:szCs w:val="18"/>
          <w:lang w:val="sv-SE"/>
        </w:rPr>
      </w:pPr>
      <w:hyperlink r:id="rId14" w:history="1">
        <w:r w:rsidR="002D37E3" w:rsidRPr="002C6CCE">
          <w:rPr>
            <w:rStyle w:val="Hyperlink"/>
            <w:color w:val="0096D6"/>
            <w:szCs w:val="18"/>
            <w:u w:val="none"/>
            <w:lang w:val="sv-SE"/>
          </w:rPr>
          <w:t>www.sennheiser.com</w:t>
        </w:r>
      </w:hyperlink>
      <w:r w:rsidR="002D37E3" w:rsidRPr="002C6CCE">
        <w:rPr>
          <w:color w:val="0096D6"/>
          <w:szCs w:val="18"/>
          <w:lang w:val="sv-SE"/>
        </w:rPr>
        <w:t xml:space="preserve"> </w:t>
      </w:r>
    </w:p>
    <w:p w14:paraId="38D94744" w14:textId="77777777" w:rsidR="002D37E3" w:rsidRPr="002C6CCE" w:rsidRDefault="00000000" w:rsidP="002D37E3">
      <w:pPr>
        <w:spacing w:line="240" w:lineRule="auto"/>
        <w:rPr>
          <w:color w:val="0096D6"/>
          <w:szCs w:val="18"/>
          <w:lang w:val="sv-SE"/>
        </w:rPr>
      </w:pPr>
      <w:hyperlink r:id="rId15" w:history="1">
        <w:r w:rsidR="002D37E3" w:rsidRPr="002C6CCE">
          <w:rPr>
            <w:rStyle w:val="Hyperlink"/>
            <w:color w:val="0096D6"/>
            <w:szCs w:val="18"/>
            <w:u w:val="none"/>
            <w:lang w:val="sv-SE"/>
          </w:rPr>
          <w:t>www.sennheiser-hearing.com</w:t>
        </w:r>
      </w:hyperlink>
    </w:p>
    <w:p w14:paraId="028FC895" w14:textId="77777777" w:rsidR="002D37E3" w:rsidRPr="002C6CCE" w:rsidRDefault="002D37E3" w:rsidP="002D37E3">
      <w:pPr>
        <w:rPr>
          <w:szCs w:val="18"/>
          <w:lang w:val="sv-SE"/>
        </w:rPr>
      </w:pPr>
    </w:p>
    <w:p w14:paraId="70285BED" w14:textId="77777777" w:rsidR="00F624D3" w:rsidRPr="002C6CCE" w:rsidRDefault="00F624D3" w:rsidP="00752D9B">
      <w:pPr>
        <w:pStyle w:val="Contact"/>
        <w:spacing w:line="240" w:lineRule="auto"/>
        <w:rPr>
          <w:b/>
          <w:sz w:val="18"/>
          <w:szCs w:val="18"/>
        </w:rPr>
      </w:pPr>
      <w:r w:rsidRPr="002C6CCE">
        <w:rPr>
          <w:rFonts w:hint="eastAsia"/>
          <w:b/>
          <w:sz w:val="18"/>
          <w:szCs w:val="18"/>
        </w:rPr>
        <w:t>大中华区新闻联系人</w:t>
      </w:r>
    </w:p>
    <w:p w14:paraId="575B7CBF" w14:textId="77777777" w:rsidR="00F624D3" w:rsidRPr="00752D9B" w:rsidRDefault="00F624D3" w:rsidP="00752D9B">
      <w:pPr>
        <w:pStyle w:val="Contact"/>
        <w:spacing w:line="240" w:lineRule="auto"/>
        <w:rPr>
          <w:color w:val="0095D5" w:themeColor="accent1"/>
          <w:sz w:val="18"/>
          <w:szCs w:val="18"/>
        </w:rPr>
      </w:pPr>
      <w:r w:rsidRPr="00752D9B">
        <w:rPr>
          <w:rFonts w:hint="eastAsia"/>
          <w:color w:val="0095D5" w:themeColor="accent1"/>
          <w:sz w:val="18"/>
          <w:szCs w:val="18"/>
        </w:rPr>
        <w:t>顾彦多</w:t>
      </w:r>
      <w:r w:rsidRPr="00752D9B">
        <w:rPr>
          <w:rFonts w:hint="eastAsia"/>
          <w:color w:val="0095D5" w:themeColor="accent1"/>
          <w:sz w:val="18"/>
          <w:szCs w:val="18"/>
        </w:rPr>
        <w:t xml:space="preserve"> Ivy</w:t>
      </w:r>
    </w:p>
    <w:p w14:paraId="6BCD89B8" w14:textId="77777777" w:rsidR="00F624D3" w:rsidRPr="002C6CCE" w:rsidRDefault="00F624D3" w:rsidP="00752D9B">
      <w:pPr>
        <w:pStyle w:val="Contact"/>
        <w:spacing w:line="240" w:lineRule="auto"/>
        <w:rPr>
          <w:sz w:val="18"/>
          <w:szCs w:val="18"/>
        </w:rPr>
      </w:pPr>
      <w:r w:rsidRPr="002C6CCE">
        <w:rPr>
          <w:sz w:val="18"/>
          <w:szCs w:val="18"/>
        </w:rPr>
        <w:t>ivy.gu@sennheiser.com</w:t>
      </w:r>
    </w:p>
    <w:p w14:paraId="60D09F6C" w14:textId="506A0D7F" w:rsidR="002D37E3" w:rsidRPr="00752D9B" w:rsidRDefault="00F624D3" w:rsidP="00752D9B">
      <w:pPr>
        <w:spacing w:line="240" w:lineRule="auto"/>
        <w:rPr>
          <w:bCs/>
          <w:szCs w:val="18"/>
          <w:lang w:val="sv-SE"/>
        </w:rPr>
      </w:pPr>
      <w:r w:rsidRPr="002C6CCE">
        <w:rPr>
          <w:szCs w:val="18"/>
        </w:rPr>
        <w:t>+86 13810674317</w:t>
      </w:r>
    </w:p>
    <w:sectPr w:rsidR="002D37E3" w:rsidRPr="00752D9B" w:rsidSect="00BA0B33">
      <w:headerReference w:type="default" r:id="rId16"/>
      <w:headerReference w:type="first" r:id="rId17"/>
      <w:footerReference w:type="first" r:id="rId18"/>
      <w:pgSz w:w="11906" w:h="16838" w:code="9"/>
      <w:pgMar w:top="2754" w:right="2608" w:bottom="1418" w:left="1418" w:header="62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D7C4A" w14:textId="77777777" w:rsidR="0083267D" w:rsidRDefault="0083267D" w:rsidP="00CA1EB9">
      <w:pPr>
        <w:spacing w:line="240" w:lineRule="auto"/>
      </w:pPr>
      <w:r>
        <w:separator/>
      </w:r>
    </w:p>
  </w:endnote>
  <w:endnote w:type="continuationSeparator" w:id="0">
    <w:p w14:paraId="2AD30848" w14:textId="77777777" w:rsidR="0083267D" w:rsidRDefault="0083267D" w:rsidP="00CA1EB9">
      <w:pPr>
        <w:spacing w:line="240" w:lineRule="auto"/>
      </w:pPr>
      <w:r>
        <w:continuationSeparator/>
      </w:r>
    </w:p>
  </w:endnote>
  <w:endnote w:type="continuationNotice" w:id="1">
    <w:p w14:paraId="59B705C1" w14:textId="77777777" w:rsidR="0083267D" w:rsidRDefault="008326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altName w:val="Calibri"/>
    <w:panose1 w:val="020B0504020101010102"/>
    <w:charset w:val="00"/>
    <w:family w:val="swiss"/>
    <w:pitch w:val="variable"/>
    <w:sig w:usb0="A00000AF" w:usb1="500020DB" w:usb2="00000000" w:usb3="00000000" w:csb0="00000093" w:csb1="00000000"/>
    <w:embedRegular r:id="rId1" w:fontKey="{215AB86B-E807-4114-948C-E2C440428E2B}"/>
    <w:embedBold r:id="rId2" w:fontKey="{9A74158F-B7E1-4DD1-BD2B-BAAC99323653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A175B" w14:textId="77777777" w:rsidR="00EB6084" w:rsidRDefault="00EB6084">
    <w:pPr>
      <w:pStyle w:val="Footer"/>
    </w:pPr>
    <w:r>
      <w:rPr>
        <w:rFonts w:hint="eastAsia"/>
        <w:noProof/>
      </w:rPr>
      <w:drawing>
        <wp:anchor distT="0" distB="0" distL="114300" distR="114300" simplePos="0" relativeHeight="251658241" behindDoc="0" locked="1" layoutInCell="1" allowOverlap="1" wp14:anchorId="7F9A1760" wp14:editId="7F9A1761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455" name="Grafik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8188B" w14:textId="77777777" w:rsidR="0083267D" w:rsidRDefault="0083267D" w:rsidP="00CA1EB9">
      <w:pPr>
        <w:spacing w:line="240" w:lineRule="auto"/>
      </w:pPr>
      <w:r>
        <w:separator/>
      </w:r>
    </w:p>
  </w:footnote>
  <w:footnote w:type="continuationSeparator" w:id="0">
    <w:p w14:paraId="72954791" w14:textId="77777777" w:rsidR="0083267D" w:rsidRDefault="0083267D" w:rsidP="00CA1EB9">
      <w:pPr>
        <w:spacing w:line="240" w:lineRule="auto"/>
      </w:pPr>
      <w:r>
        <w:continuationSeparator/>
      </w:r>
    </w:p>
  </w:footnote>
  <w:footnote w:type="continuationNotice" w:id="1">
    <w:p w14:paraId="4338E3CC" w14:textId="77777777" w:rsidR="0083267D" w:rsidRDefault="008326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A1757" w14:textId="4FFA2B41" w:rsidR="008E5D5C" w:rsidRPr="008E5D5C" w:rsidRDefault="008E5D5C" w:rsidP="006018BC">
    <w:pPr>
      <w:pStyle w:val="Header"/>
      <w:wordWrap w:val="0"/>
      <w:rPr>
        <w:color w:val="0095D5" w:themeColor="accent1"/>
      </w:rPr>
    </w:pPr>
    <w:r>
      <w:rPr>
        <w:rFonts w:hint="eastAsia"/>
        <w:noProof/>
      </w:rPr>
      <w:drawing>
        <wp:anchor distT="0" distB="0" distL="114300" distR="114300" simplePos="0" relativeHeight="251672576" behindDoc="0" locked="1" layoutInCell="1" allowOverlap="1" wp14:anchorId="7F9A175C" wp14:editId="7F9A175D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7" name="Grafik 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8BC">
      <w:rPr>
        <w:rFonts w:hint="eastAsia"/>
        <w:color w:val="0095D5" w:themeColor="accent1"/>
      </w:rPr>
      <w:t>PRESS RELEASE</w:t>
    </w:r>
  </w:p>
  <w:p w14:paraId="7F9A1758" w14:textId="77777777" w:rsidR="008E5D5C" w:rsidRPr="008E5D5C" w:rsidRDefault="008E5D5C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 w:rsidR="006108B6">
      <w:rPr>
        <w:rFonts w:hint="eastAsia"/>
      </w:rPr>
      <w:t>2</w:t>
    </w:r>
    <w:r>
      <w:fldChar w:fldCharType="end"/>
    </w:r>
    <w:r>
      <w:rPr>
        <w:rFonts w:hint="eastAsia"/>
      </w:rPr>
      <w:t>/</w:t>
    </w:r>
    <w:r w:rsidR="00000000">
      <w:fldChar w:fldCharType="begin"/>
    </w:r>
    <w:r w:rsidR="00000000">
      <w:instrText xml:space="preserve"> NUMPAGES  \* Arabic  \* MERGEFORMAT </w:instrText>
    </w:r>
    <w:r w:rsidR="00000000">
      <w:fldChar w:fldCharType="separate"/>
    </w:r>
    <w:r w:rsidR="006108B6">
      <w:rPr>
        <w:noProof/>
      </w:rPr>
      <w:t>2</w:t>
    </w:r>
    <w:r w:rsidR="0000000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A1759" w14:textId="34533D2D" w:rsidR="00CA1EB9" w:rsidRPr="008E5D5C" w:rsidRDefault="008E5D5C" w:rsidP="006018BC">
    <w:pPr>
      <w:pStyle w:val="Header"/>
      <w:wordWrap w:val="0"/>
      <w:rPr>
        <w:color w:val="0095D5" w:themeColor="accent1"/>
      </w:rPr>
    </w:pPr>
    <w:r>
      <w:rPr>
        <w:rFonts w:hint="eastAsia"/>
        <w:noProof/>
      </w:rPr>
      <w:drawing>
        <wp:anchor distT="0" distB="0" distL="114300" distR="114300" simplePos="0" relativeHeight="251657216" behindDoc="0" locked="1" layoutInCell="1" allowOverlap="1" wp14:anchorId="7F9A175E" wp14:editId="7F9A175F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4" name="Grafik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8BC">
      <w:rPr>
        <w:rFonts w:hint="eastAsia"/>
        <w:color w:val="0095D5" w:themeColor="accent1"/>
      </w:rPr>
      <w:t>PRESS RELEASE</w:t>
    </w:r>
  </w:p>
  <w:p w14:paraId="7F9A175A" w14:textId="77777777" w:rsidR="008E5D5C" w:rsidRPr="008E5D5C" w:rsidRDefault="008E5D5C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 w:rsidR="006108B6">
      <w:rPr>
        <w:rFonts w:hint="eastAsia"/>
      </w:rPr>
      <w:t>1</w:t>
    </w:r>
    <w:r>
      <w:fldChar w:fldCharType="end"/>
    </w:r>
    <w:r>
      <w:rPr>
        <w:rFonts w:hint="eastAsia"/>
      </w:rPr>
      <w:t>/</w:t>
    </w:r>
    <w:r w:rsidR="00000000">
      <w:fldChar w:fldCharType="begin"/>
    </w:r>
    <w:r w:rsidR="00000000">
      <w:instrText xml:space="preserve"> NUMPAGES  \* Arabic  \* MERGEFORMAT </w:instrText>
    </w:r>
    <w:r w:rsidR="00000000">
      <w:fldChar w:fldCharType="separate"/>
    </w:r>
    <w:r w:rsidR="006108B6">
      <w:rPr>
        <w:noProof/>
      </w:rPr>
      <w:t>2</w:t>
    </w:r>
    <w:r w:rsidR="0000000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6E88"/>
    <w:multiLevelType w:val="hybridMultilevel"/>
    <w:tmpl w:val="4FFE374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93E4A"/>
    <w:multiLevelType w:val="hybridMultilevel"/>
    <w:tmpl w:val="3352531A"/>
    <w:lvl w:ilvl="0" w:tplc="B5C845AC">
      <w:numFmt w:val="bullet"/>
      <w:lvlText w:val="-"/>
      <w:lvlJc w:val="left"/>
      <w:pPr>
        <w:ind w:left="720" w:hanging="360"/>
      </w:pPr>
      <w:rPr>
        <w:rFonts w:ascii="Sennheiser Office" w:eastAsiaTheme="minorHAnsi" w:hAnsi="Sennheiser Office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77846">
    <w:abstractNumId w:val="0"/>
  </w:num>
  <w:num w:numId="2" w16cid:durableId="648901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TrueTypeFonts/>
  <w:bordersDoNotSurroundHeader/>
  <w:bordersDoNotSurroundFooter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B9"/>
    <w:rsid w:val="000158F7"/>
    <w:rsid w:val="000223B0"/>
    <w:rsid w:val="00034D64"/>
    <w:rsid w:val="00040711"/>
    <w:rsid w:val="00043619"/>
    <w:rsid w:val="00044BBB"/>
    <w:rsid w:val="00046EE7"/>
    <w:rsid w:val="000562ED"/>
    <w:rsid w:val="000565B7"/>
    <w:rsid w:val="00072CD5"/>
    <w:rsid w:val="00073821"/>
    <w:rsid w:val="00074DE0"/>
    <w:rsid w:val="00075C90"/>
    <w:rsid w:val="00077F6B"/>
    <w:rsid w:val="00086E7F"/>
    <w:rsid w:val="00092192"/>
    <w:rsid w:val="00092F9A"/>
    <w:rsid w:val="000930DD"/>
    <w:rsid w:val="00094F00"/>
    <w:rsid w:val="00096B26"/>
    <w:rsid w:val="000B37F0"/>
    <w:rsid w:val="000B6955"/>
    <w:rsid w:val="000C508C"/>
    <w:rsid w:val="000D7B7A"/>
    <w:rsid w:val="000E5896"/>
    <w:rsid w:val="000E71C9"/>
    <w:rsid w:val="000F7C5E"/>
    <w:rsid w:val="00100D71"/>
    <w:rsid w:val="0011070B"/>
    <w:rsid w:val="00121501"/>
    <w:rsid w:val="0013009E"/>
    <w:rsid w:val="00133BF9"/>
    <w:rsid w:val="0014006E"/>
    <w:rsid w:val="00147483"/>
    <w:rsid w:val="00154CC4"/>
    <w:rsid w:val="00156728"/>
    <w:rsid w:val="00157C81"/>
    <w:rsid w:val="001761FA"/>
    <w:rsid w:val="00187D82"/>
    <w:rsid w:val="001A0DB8"/>
    <w:rsid w:val="001B46A8"/>
    <w:rsid w:val="001C0902"/>
    <w:rsid w:val="001C3B8D"/>
    <w:rsid w:val="001C63D8"/>
    <w:rsid w:val="001D373A"/>
    <w:rsid w:val="001D4E25"/>
    <w:rsid w:val="001D5873"/>
    <w:rsid w:val="001F3001"/>
    <w:rsid w:val="001F3B85"/>
    <w:rsid w:val="0020192D"/>
    <w:rsid w:val="00204EA6"/>
    <w:rsid w:val="002057CE"/>
    <w:rsid w:val="0022260F"/>
    <w:rsid w:val="002267E3"/>
    <w:rsid w:val="00226E77"/>
    <w:rsid w:val="00233755"/>
    <w:rsid w:val="0024190A"/>
    <w:rsid w:val="00243F17"/>
    <w:rsid w:val="0024630D"/>
    <w:rsid w:val="00251EE4"/>
    <w:rsid w:val="0025403E"/>
    <w:rsid w:val="00262E10"/>
    <w:rsid w:val="00265E99"/>
    <w:rsid w:val="0028197F"/>
    <w:rsid w:val="00282A8D"/>
    <w:rsid w:val="002A7295"/>
    <w:rsid w:val="002C2CD7"/>
    <w:rsid w:val="002C6CCE"/>
    <w:rsid w:val="002C6F4D"/>
    <w:rsid w:val="002D2684"/>
    <w:rsid w:val="002D37E3"/>
    <w:rsid w:val="002D4ABF"/>
    <w:rsid w:val="002E3055"/>
    <w:rsid w:val="002E4153"/>
    <w:rsid w:val="002E69C3"/>
    <w:rsid w:val="002F5416"/>
    <w:rsid w:val="00311C6F"/>
    <w:rsid w:val="0032181F"/>
    <w:rsid w:val="00321B57"/>
    <w:rsid w:val="00322C70"/>
    <w:rsid w:val="00326AFE"/>
    <w:rsid w:val="00326FB8"/>
    <w:rsid w:val="00327E38"/>
    <w:rsid w:val="003445C8"/>
    <w:rsid w:val="00352A3F"/>
    <w:rsid w:val="00372736"/>
    <w:rsid w:val="00375ACD"/>
    <w:rsid w:val="00381EFC"/>
    <w:rsid w:val="0038643D"/>
    <w:rsid w:val="00387B12"/>
    <w:rsid w:val="00393918"/>
    <w:rsid w:val="003A3B48"/>
    <w:rsid w:val="003A7E3F"/>
    <w:rsid w:val="003B2394"/>
    <w:rsid w:val="003C2213"/>
    <w:rsid w:val="003C2F72"/>
    <w:rsid w:val="003D06A1"/>
    <w:rsid w:val="003D3CD0"/>
    <w:rsid w:val="003D6A9E"/>
    <w:rsid w:val="003F2995"/>
    <w:rsid w:val="003F4B05"/>
    <w:rsid w:val="003F5FD1"/>
    <w:rsid w:val="004015C4"/>
    <w:rsid w:val="004063EF"/>
    <w:rsid w:val="00410D43"/>
    <w:rsid w:val="00412C44"/>
    <w:rsid w:val="00414472"/>
    <w:rsid w:val="0041721C"/>
    <w:rsid w:val="00422BC6"/>
    <w:rsid w:val="00444409"/>
    <w:rsid w:val="00452778"/>
    <w:rsid w:val="00453B3E"/>
    <w:rsid w:val="00460166"/>
    <w:rsid w:val="00473297"/>
    <w:rsid w:val="00474202"/>
    <w:rsid w:val="004A003B"/>
    <w:rsid w:val="004A0341"/>
    <w:rsid w:val="004A1059"/>
    <w:rsid w:val="004A775F"/>
    <w:rsid w:val="004B3E3E"/>
    <w:rsid w:val="004B5B3F"/>
    <w:rsid w:val="004B607C"/>
    <w:rsid w:val="004C121D"/>
    <w:rsid w:val="004C5C9D"/>
    <w:rsid w:val="004D272F"/>
    <w:rsid w:val="004E72F3"/>
    <w:rsid w:val="004F26A5"/>
    <w:rsid w:val="004F3D2D"/>
    <w:rsid w:val="00500661"/>
    <w:rsid w:val="005016C3"/>
    <w:rsid w:val="00501E68"/>
    <w:rsid w:val="00504C73"/>
    <w:rsid w:val="00505BB0"/>
    <w:rsid w:val="0052264A"/>
    <w:rsid w:val="005245A2"/>
    <w:rsid w:val="005327DB"/>
    <w:rsid w:val="00551B47"/>
    <w:rsid w:val="005568D2"/>
    <w:rsid w:val="00591025"/>
    <w:rsid w:val="005926D9"/>
    <w:rsid w:val="005A1391"/>
    <w:rsid w:val="005A206B"/>
    <w:rsid w:val="005A5D99"/>
    <w:rsid w:val="005A6C32"/>
    <w:rsid w:val="005C1F67"/>
    <w:rsid w:val="005C22BB"/>
    <w:rsid w:val="005C354F"/>
    <w:rsid w:val="005C3AB5"/>
    <w:rsid w:val="005C59B4"/>
    <w:rsid w:val="005D21E1"/>
    <w:rsid w:val="005D571F"/>
    <w:rsid w:val="005E0C77"/>
    <w:rsid w:val="005E4792"/>
    <w:rsid w:val="005F17CE"/>
    <w:rsid w:val="005F3C8B"/>
    <w:rsid w:val="005F3E49"/>
    <w:rsid w:val="005F4BE7"/>
    <w:rsid w:val="005F59A5"/>
    <w:rsid w:val="0060142B"/>
    <w:rsid w:val="006018BC"/>
    <w:rsid w:val="00607E50"/>
    <w:rsid w:val="006108B6"/>
    <w:rsid w:val="0061172C"/>
    <w:rsid w:val="006130A1"/>
    <w:rsid w:val="0062130F"/>
    <w:rsid w:val="00630AA4"/>
    <w:rsid w:val="0063240B"/>
    <w:rsid w:val="00635BEB"/>
    <w:rsid w:val="0064273F"/>
    <w:rsid w:val="00652741"/>
    <w:rsid w:val="00656D17"/>
    <w:rsid w:val="00663A4E"/>
    <w:rsid w:val="00673974"/>
    <w:rsid w:val="00677ABA"/>
    <w:rsid w:val="00682AFE"/>
    <w:rsid w:val="00683E45"/>
    <w:rsid w:val="00692483"/>
    <w:rsid w:val="006B0B8B"/>
    <w:rsid w:val="006D07E5"/>
    <w:rsid w:val="006D18C7"/>
    <w:rsid w:val="006E05B4"/>
    <w:rsid w:val="006F058F"/>
    <w:rsid w:val="006F7EA9"/>
    <w:rsid w:val="00700BB1"/>
    <w:rsid w:val="00711C17"/>
    <w:rsid w:val="00714179"/>
    <w:rsid w:val="00720650"/>
    <w:rsid w:val="007237E9"/>
    <w:rsid w:val="00727FBF"/>
    <w:rsid w:val="00730B7A"/>
    <w:rsid w:val="00732897"/>
    <w:rsid w:val="007470BB"/>
    <w:rsid w:val="00752D9B"/>
    <w:rsid w:val="00764621"/>
    <w:rsid w:val="00766E21"/>
    <w:rsid w:val="00770464"/>
    <w:rsid w:val="0077509E"/>
    <w:rsid w:val="007751B8"/>
    <w:rsid w:val="007860E4"/>
    <w:rsid w:val="00790CFE"/>
    <w:rsid w:val="007A1A95"/>
    <w:rsid w:val="007A4733"/>
    <w:rsid w:val="007B0B18"/>
    <w:rsid w:val="007B7196"/>
    <w:rsid w:val="007C4F79"/>
    <w:rsid w:val="007E09CF"/>
    <w:rsid w:val="007F2F4D"/>
    <w:rsid w:val="00801AC0"/>
    <w:rsid w:val="008108F3"/>
    <w:rsid w:val="008124A3"/>
    <w:rsid w:val="008148B4"/>
    <w:rsid w:val="00820BB2"/>
    <w:rsid w:val="008219BE"/>
    <w:rsid w:val="0083267D"/>
    <w:rsid w:val="0083611A"/>
    <w:rsid w:val="008426E5"/>
    <w:rsid w:val="008525AE"/>
    <w:rsid w:val="0085318C"/>
    <w:rsid w:val="00853794"/>
    <w:rsid w:val="00854D69"/>
    <w:rsid w:val="008571E2"/>
    <w:rsid w:val="008655C0"/>
    <w:rsid w:val="0087538F"/>
    <w:rsid w:val="00876F73"/>
    <w:rsid w:val="00890B8C"/>
    <w:rsid w:val="00892FC2"/>
    <w:rsid w:val="008936F4"/>
    <w:rsid w:val="008962D5"/>
    <w:rsid w:val="00897957"/>
    <w:rsid w:val="00897BC9"/>
    <w:rsid w:val="008A127E"/>
    <w:rsid w:val="008B077D"/>
    <w:rsid w:val="008B7A12"/>
    <w:rsid w:val="008C13E5"/>
    <w:rsid w:val="008C3487"/>
    <w:rsid w:val="008D6CAB"/>
    <w:rsid w:val="008D7F44"/>
    <w:rsid w:val="008E1C1A"/>
    <w:rsid w:val="008E3B70"/>
    <w:rsid w:val="008E5D5C"/>
    <w:rsid w:val="008E5FC2"/>
    <w:rsid w:val="008F34E7"/>
    <w:rsid w:val="008F4316"/>
    <w:rsid w:val="008F6646"/>
    <w:rsid w:val="009070E3"/>
    <w:rsid w:val="0092587C"/>
    <w:rsid w:val="0092717A"/>
    <w:rsid w:val="009302B0"/>
    <w:rsid w:val="00930447"/>
    <w:rsid w:val="009320A9"/>
    <w:rsid w:val="00937D54"/>
    <w:rsid w:val="00943874"/>
    <w:rsid w:val="009467F3"/>
    <w:rsid w:val="00960644"/>
    <w:rsid w:val="00963209"/>
    <w:rsid w:val="0096404E"/>
    <w:rsid w:val="00965E11"/>
    <w:rsid w:val="009763A3"/>
    <w:rsid w:val="00977493"/>
    <w:rsid w:val="0098690C"/>
    <w:rsid w:val="00993FD6"/>
    <w:rsid w:val="009940D4"/>
    <w:rsid w:val="009A73DA"/>
    <w:rsid w:val="009B4860"/>
    <w:rsid w:val="009C45A2"/>
    <w:rsid w:val="009C50DE"/>
    <w:rsid w:val="009D0581"/>
    <w:rsid w:val="009D0CD3"/>
    <w:rsid w:val="009D2BF6"/>
    <w:rsid w:val="009D6AD5"/>
    <w:rsid w:val="009E5EA3"/>
    <w:rsid w:val="009E6EF5"/>
    <w:rsid w:val="009F0889"/>
    <w:rsid w:val="009F4880"/>
    <w:rsid w:val="00A05140"/>
    <w:rsid w:val="00A11984"/>
    <w:rsid w:val="00A147D6"/>
    <w:rsid w:val="00A148AF"/>
    <w:rsid w:val="00A14E0C"/>
    <w:rsid w:val="00A15070"/>
    <w:rsid w:val="00A158FB"/>
    <w:rsid w:val="00A27459"/>
    <w:rsid w:val="00A31E6E"/>
    <w:rsid w:val="00A3289A"/>
    <w:rsid w:val="00A42123"/>
    <w:rsid w:val="00A45ABE"/>
    <w:rsid w:val="00A4784A"/>
    <w:rsid w:val="00A6067A"/>
    <w:rsid w:val="00A643C0"/>
    <w:rsid w:val="00A66224"/>
    <w:rsid w:val="00A824C2"/>
    <w:rsid w:val="00A825BE"/>
    <w:rsid w:val="00A94EED"/>
    <w:rsid w:val="00AA2791"/>
    <w:rsid w:val="00AB0C5A"/>
    <w:rsid w:val="00AB3994"/>
    <w:rsid w:val="00AB48ED"/>
    <w:rsid w:val="00AB4F3D"/>
    <w:rsid w:val="00AB5767"/>
    <w:rsid w:val="00AB5DFB"/>
    <w:rsid w:val="00AB6DC6"/>
    <w:rsid w:val="00AC4E77"/>
    <w:rsid w:val="00AC506D"/>
    <w:rsid w:val="00AD309B"/>
    <w:rsid w:val="00AD62B3"/>
    <w:rsid w:val="00AD75E0"/>
    <w:rsid w:val="00AE0559"/>
    <w:rsid w:val="00AE0EF3"/>
    <w:rsid w:val="00AE2057"/>
    <w:rsid w:val="00AE7779"/>
    <w:rsid w:val="00AF7BC0"/>
    <w:rsid w:val="00B11684"/>
    <w:rsid w:val="00B12E54"/>
    <w:rsid w:val="00B20E88"/>
    <w:rsid w:val="00B251F8"/>
    <w:rsid w:val="00B26340"/>
    <w:rsid w:val="00B27F2D"/>
    <w:rsid w:val="00B32C5E"/>
    <w:rsid w:val="00B34503"/>
    <w:rsid w:val="00B44179"/>
    <w:rsid w:val="00B476AD"/>
    <w:rsid w:val="00B51D82"/>
    <w:rsid w:val="00B548F1"/>
    <w:rsid w:val="00B56A91"/>
    <w:rsid w:val="00B56B42"/>
    <w:rsid w:val="00B61783"/>
    <w:rsid w:val="00B6370F"/>
    <w:rsid w:val="00B67962"/>
    <w:rsid w:val="00B813D8"/>
    <w:rsid w:val="00B817D1"/>
    <w:rsid w:val="00B858C4"/>
    <w:rsid w:val="00B9698D"/>
    <w:rsid w:val="00BA0B33"/>
    <w:rsid w:val="00BA0C40"/>
    <w:rsid w:val="00BA0DC0"/>
    <w:rsid w:val="00BA19F2"/>
    <w:rsid w:val="00BA3518"/>
    <w:rsid w:val="00BB2773"/>
    <w:rsid w:val="00BB6B3A"/>
    <w:rsid w:val="00BC260C"/>
    <w:rsid w:val="00BD0F6E"/>
    <w:rsid w:val="00BD6996"/>
    <w:rsid w:val="00BE54F5"/>
    <w:rsid w:val="00BE56CF"/>
    <w:rsid w:val="00C12BA1"/>
    <w:rsid w:val="00C20524"/>
    <w:rsid w:val="00C2083F"/>
    <w:rsid w:val="00C24DAB"/>
    <w:rsid w:val="00C25117"/>
    <w:rsid w:val="00C2658C"/>
    <w:rsid w:val="00C265B3"/>
    <w:rsid w:val="00C42227"/>
    <w:rsid w:val="00C53F58"/>
    <w:rsid w:val="00C56CE5"/>
    <w:rsid w:val="00C60321"/>
    <w:rsid w:val="00C64FB2"/>
    <w:rsid w:val="00C8099E"/>
    <w:rsid w:val="00C87836"/>
    <w:rsid w:val="00C91992"/>
    <w:rsid w:val="00C91ACD"/>
    <w:rsid w:val="00CA1EB9"/>
    <w:rsid w:val="00CA7057"/>
    <w:rsid w:val="00CA7457"/>
    <w:rsid w:val="00CB246C"/>
    <w:rsid w:val="00CB34C8"/>
    <w:rsid w:val="00CC06C6"/>
    <w:rsid w:val="00CD1BCD"/>
    <w:rsid w:val="00CD5497"/>
    <w:rsid w:val="00CD788E"/>
    <w:rsid w:val="00CE4B3A"/>
    <w:rsid w:val="00CF3038"/>
    <w:rsid w:val="00D21478"/>
    <w:rsid w:val="00D22EA6"/>
    <w:rsid w:val="00D23DAC"/>
    <w:rsid w:val="00D263E2"/>
    <w:rsid w:val="00D465F6"/>
    <w:rsid w:val="00D64035"/>
    <w:rsid w:val="00D644ED"/>
    <w:rsid w:val="00D739D8"/>
    <w:rsid w:val="00D75675"/>
    <w:rsid w:val="00D86256"/>
    <w:rsid w:val="00D86B50"/>
    <w:rsid w:val="00D87403"/>
    <w:rsid w:val="00D967C5"/>
    <w:rsid w:val="00DA0DE1"/>
    <w:rsid w:val="00DB64B1"/>
    <w:rsid w:val="00DB7093"/>
    <w:rsid w:val="00DC25DA"/>
    <w:rsid w:val="00DC69CF"/>
    <w:rsid w:val="00DE62E2"/>
    <w:rsid w:val="00DE7FA5"/>
    <w:rsid w:val="00DF7B7B"/>
    <w:rsid w:val="00E0081B"/>
    <w:rsid w:val="00E00843"/>
    <w:rsid w:val="00E12051"/>
    <w:rsid w:val="00E1482C"/>
    <w:rsid w:val="00E20330"/>
    <w:rsid w:val="00E233E0"/>
    <w:rsid w:val="00E3188D"/>
    <w:rsid w:val="00E36075"/>
    <w:rsid w:val="00E40B35"/>
    <w:rsid w:val="00E4171B"/>
    <w:rsid w:val="00E42C92"/>
    <w:rsid w:val="00E45F0C"/>
    <w:rsid w:val="00E4675A"/>
    <w:rsid w:val="00E51530"/>
    <w:rsid w:val="00E53BE7"/>
    <w:rsid w:val="00E72BFE"/>
    <w:rsid w:val="00E737D1"/>
    <w:rsid w:val="00E7386F"/>
    <w:rsid w:val="00E85C83"/>
    <w:rsid w:val="00E9299E"/>
    <w:rsid w:val="00EA5BE7"/>
    <w:rsid w:val="00EB0CF8"/>
    <w:rsid w:val="00EB11E9"/>
    <w:rsid w:val="00EB6084"/>
    <w:rsid w:val="00EC576E"/>
    <w:rsid w:val="00EC7736"/>
    <w:rsid w:val="00ED04F9"/>
    <w:rsid w:val="00ED07DE"/>
    <w:rsid w:val="00ED32AA"/>
    <w:rsid w:val="00ED6B7A"/>
    <w:rsid w:val="00EE231C"/>
    <w:rsid w:val="00EE7233"/>
    <w:rsid w:val="00EF24CB"/>
    <w:rsid w:val="00F064B5"/>
    <w:rsid w:val="00F07F76"/>
    <w:rsid w:val="00F11375"/>
    <w:rsid w:val="00F1798A"/>
    <w:rsid w:val="00F21A0B"/>
    <w:rsid w:val="00F27A78"/>
    <w:rsid w:val="00F45AA6"/>
    <w:rsid w:val="00F45F5C"/>
    <w:rsid w:val="00F51560"/>
    <w:rsid w:val="00F624D3"/>
    <w:rsid w:val="00F725C8"/>
    <w:rsid w:val="00F75316"/>
    <w:rsid w:val="00F75C50"/>
    <w:rsid w:val="00F801FC"/>
    <w:rsid w:val="00F80885"/>
    <w:rsid w:val="00F8336C"/>
    <w:rsid w:val="00F9504E"/>
    <w:rsid w:val="00F97C42"/>
    <w:rsid w:val="00FA4C56"/>
    <w:rsid w:val="00FA4C91"/>
    <w:rsid w:val="00FA6568"/>
    <w:rsid w:val="00FB3799"/>
    <w:rsid w:val="00FC1C99"/>
    <w:rsid w:val="00FC5B92"/>
    <w:rsid w:val="00FC6BCE"/>
    <w:rsid w:val="00FD31A3"/>
    <w:rsid w:val="00FD5FAA"/>
    <w:rsid w:val="00FD69BF"/>
    <w:rsid w:val="00FE2F0A"/>
    <w:rsid w:val="00FF4EFC"/>
    <w:rsid w:val="2138B2C1"/>
    <w:rsid w:val="48A6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A1735"/>
  <w15:chartTrackingRefBased/>
  <w15:docId w15:val="{255391FE-1876-42C1-8DA4-AEAC9FB4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A2"/>
    <w:pPr>
      <w:spacing w:after="0" w:line="360" w:lineRule="auto"/>
    </w:pPr>
    <w:rPr>
      <w:sz w:val="1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5A2"/>
    <w:pPr>
      <w:outlineLvl w:val="0"/>
    </w:pPr>
    <w:rPr>
      <w:b/>
      <w:caps/>
      <w:color w:val="0095D5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C45A2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8E5D5C"/>
    <w:rPr>
      <w:caps/>
      <w:spacing w:val="12"/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B5767"/>
    <w:rPr>
      <w:sz w:val="12"/>
      <w:lang w:val="en-GB"/>
    </w:rPr>
  </w:style>
  <w:style w:type="table" w:styleId="TableGrid">
    <w:name w:val="Table Grid"/>
    <w:basedOn w:val="TableNormal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AE2057"/>
    <w:pPr>
      <w:spacing w:line="180" w:lineRule="atLeast"/>
    </w:pPr>
    <w:rPr>
      <w:sz w:val="12"/>
    </w:rPr>
  </w:style>
  <w:style w:type="paragraph" w:styleId="Title">
    <w:name w:val="Title"/>
    <w:basedOn w:val="Normal"/>
    <w:next w:val="Normal"/>
    <w:link w:val="TitleChar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C4E77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C45A2"/>
    <w:rPr>
      <w:b/>
      <w:caps/>
      <w:color w:val="0095D5" w:themeColor="accent1"/>
      <w:sz w:val="18"/>
      <w:lang w:val="en-GB"/>
    </w:rPr>
  </w:style>
  <w:style w:type="paragraph" w:customStyle="1" w:styleId="Marginalnote">
    <w:name w:val="Marginal note"/>
    <w:basedOn w:val="Normal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Heading2Char">
    <w:name w:val="Heading 2 Char"/>
    <w:basedOn w:val="DefaultParagraphFont"/>
    <w:link w:val="Heading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Normal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Normal"/>
    <w:qFormat/>
    <w:rsid w:val="009C45A2"/>
    <w:pPr>
      <w:spacing w:after="240"/>
    </w:pPr>
    <w:rPr>
      <w:b/>
      <w:color w:val="FF0A14"/>
    </w:rPr>
  </w:style>
  <w:style w:type="paragraph" w:styleId="Caption">
    <w:name w:val="caption"/>
    <w:basedOn w:val="Normal"/>
    <w:next w:val="Normal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Normal"/>
    <w:qFormat/>
    <w:rsid w:val="00B476AD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EA5BE7"/>
    <w:pPr>
      <w:spacing w:after="160" w:line="259" w:lineRule="auto"/>
      <w:ind w:left="720"/>
      <w:contextualSpacing/>
    </w:pPr>
    <w:rPr>
      <w:sz w:val="22"/>
      <w:lang w:val="en-US"/>
    </w:rPr>
  </w:style>
  <w:style w:type="paragraph" w:styleId="NoSpacing">
    <w:name w:val="No Spacing"/>
    <w:uiPriority w:val="1"/>
    <w:qFormat/>
    <w:rsid w:val="00073821"/>
    <w:pPr>
      <w:spacing w:after="0" w:line="240" w:lineRule="auto"/>
    </w:pPr>
    <w:rPr>
      <w:kern w:val="2"/>
      <w:lang w:val="en-GB"/>
      <w14:ligatures w14:val="standardContextual"/>
    </w:rPr>
  </w:style>
  <w:style w:type="paragraph" w:styleId="Revision">
    <w:name w:val="Revision"/>
    <w:hidden/>
    <w:uiPriority w:val="99"/>
    <w:semiHidden/>
    <w:rsid w:val="00322C70"/>
    <w:pPr>
      <w:spacing w:after="0" w:line="240" w:lineRule="auto"/>
    </w:pPr>
    <w:rPr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22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2C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C7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C7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sennheiser-hearing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ennheiser.com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SimSun"/>
        <a:cs typeface=""/>
      </a:majorFont>
      <a:minorFont>
        <a:latin typeface="Sennheiser Office"/>
        <a:ea typeface="SimSun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5CA9622A7D32468F8BD59DCB3E6630" ma:contentTypeVersion="10" ma:contentTypeDescription="Ein neues Dokument erstellen." ma:contentTypeScope="" ma:versionID="0678d55ca7dd14629fb94b77e89f8787">
  <xsd:schema xmlns:xsd="http://www.w3.org/2001/XMLSchema" xmlns:xs="http://www.w3.org/2001/XMLSchema" xmlns:p="http://schemas.microsoft.com/office/2006/metadata/properties" xmlns:ns2="66412cdd-3130-4777-93b1-522a92035007" xmlns:ns3="de409d30-d5bc-4014-b469-5de9f3298957" targetNamespace="http://schemas.microsoft.com/office/2006/metadata/properties" ma:root="true" ma:fieldsID="3468dc1ac635ba556b837fc19f9dee6c" ns2:_="" ns3:_="">
    <xsd:import namespace="66412cdd-3130-4777-93b1-522a92035007"/>
    <xsd:import namespace="de409d30-d5bc-4014-b469-5de9f3298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12cdd-3130-4777-93b1-522a92035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09d30-d5bc-4014-b469-5de9f3298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274C5-B3EB-4372-BA66-9A0931AE9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12cdd-3130-4777-93b1-522a92035007"/>
    <ds:schemaRef ds:uri="de409d30-d5bc-4014-b469-5de9f3298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977EB-BA22-4B9A-B981-08D5805CB3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6B4802-1BA8-4D2A-B0A8-655E82E77D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00181E-1F0B-402D-A3BF-30C23759F76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ce9348-be2a-462b-8fc0-e1765a9b204a}" enabled="0" method="" siteId="{15ce9348-be2a-462b-8fc0-e1765a9b204a}" removed="1"/>
  <clbl:label id="{1c939853-ca0f-4792-9597-8519b4d0dfe3}" enabled="0" method="" siteId="{1c939853-ca0f-4792-9597-8519b4d0df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Sennheiser electronic GmbH &amp; Co. KG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Sennheiser electronic GmbH &amp; Co. KG</dc:creator>
  <cp:keywords/>
  <dc:description/>
  <cp:lastModifiedBy>Gu, Ivy</cp:lastModifiedBy>
  <cp:revision>30</cp:revision>
  <cp:lastPrinted>2024-08-30T02:15:00Z</cp:lastPrinted>
  <dcterms:created xsi:type="dcterms:W3CDTF">2024-08-29T13:43:00Z</dcterms:created>
  <dcterms:modified xsi:type="dcterms:W3CDTF">2024-08-30T02:15:00Z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0x010100EA5CA9622A7D32468F8BD59DCB3E6630</vt:lpwstr>
  </property>
</Properties>
</file>